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2" w14:textId="4170EBB3" w:rsidR="00F83ACB" w:rsidRPr="00D65F3E" w:rsidRDefault="0080547E" w:rsidP="0080547E">
      <w:pPr>
        <w:widowControl w:val="0"/>
        <w:spacing w:after="0" w:line="480" w:lineRule="auto"/>
        <w:jc w:val="center"/>
        <w:rPr>
          <w:rFonts w:ascii="Times New Roman" w:eastAsia="Times New Roman" w:hAnsi="Times New Roman" w:cs="Times New Roman"/>
          <w:b/>
          <w:sz w:val="24"/>
          <w:szCs w:val="24"/>
        </w:rPr>
      </w:pPr>
      <w:bookmarkStart w:id="0" w:name="_heading=h.gjdgxs" w:colFirst="0" w:colLast="0"/>
      <w:bookmarkEnd w:id="0"/>
      <w:r w:rsidRPr="00D65F3E">
        <w:rPr>
          <w:rFonts w:ascii="Times New Roman" w:eastAsia="Times New Roman" w:hAnsi="Times New Roman" w:cs="Times New Roman"/>
          <w:b/>
          <w:sz w:val="24"/>
          <w:szCs w:val="24"/>
        </w:rPr>
        <w:t>Chapter 14: Emerging Challenges and Opportunities: Shifting</w:t>
      </w:r>
      <w:bookmarkStart w:id="1" w:name="_heading=h.bjq7oldxp64w" w:colFirst="0" w:colLast="0"/>
      <w:bookmarkEnd w:id="1"/>
      <w:r w:rsidRPr="00D65F3E">
        <w:rPr>
          <w:rFonts w:ascii="Times New Roman" w:eastAsia="Times New Roman" w:hAnsi="Times New Roman" w:cs="Times New Roman"/>
          <w:b/>
          <w:sz w:val="24"/>
          <w:szCs w:val="24"/>
        </w:rPr>
        <w:t xml:space="preserve"> Perspective to Promote Change</w:t>
      </w:r>
    </w:p>
    <w:p w14:paraId="00000003" w14:textId="049589FE" w:rsidR="00F83ACB" w:rsidRPr="00D65F3E" w:rsidRDefault="0080547E" w:rsidP="0080547E">
      <w:pPr>
        <w:widowControl w:val="0"/>
        <w:numPr>
          <w:ilvl w:val="0"/>
          <w:numId w:val="1"/>
        </w:numPr>
        <w:spacing w:after="0" w:line="480" w:lineRule="auto"/>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Chapter 14 discusses the successes of Zero Hour, an organization of teens who want to raise awareness about… (p. 481)</w:t>
      </w:r>
    </w:p>
    <w:p w14:paraId="00000004" w14:textId="3D227386"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sexual assault.</w:t>
      </w:r>
    </w:p>
    <w:p w14:paraId="00000005" w14:textId="6DB6B9B6"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police brutality.</w:t>
      </w:r>
    </w:p>
    <w:p w14:paraId="00000006" w14:textId="15FF79C0"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climate change.</w:t>
      </w:r>
    </w:p>
    <w:p w14:paraId="00000007" w14:textId="04EE6D55"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the value of diversity.</w:t>
      </w:r>
    </w:p>
    <w:p w14:paraId="00000008" w14:textId="6861FEF0" w:rsidR="00F83ACB" w:rsidRPr="00D65F3E" w:rsidRDefault="0080547E" w:rsidP="0080547E">
      <w:pPr>
        <w:widowControl w:val="0"/>
        <w:numPr>
          <w:ilvl w:val="0"/>
          <w:numId w:val="1"/>
        </w:numPr>
        <w:spacing w:after="0" w:line="480" w:lineRule="auto"/>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All of the following are ways citizens can easily get involved in social change EXCEPT: (p. 482)</w:t>
      </w:r>
    </w:p>
    <w:p w14:paraId="00000009" w14:textId="77777777"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Focus primarily on state-level policy changes</w:t>
      </w:r>
    </w:p>
    <w:p w14:paraId="0000000A" w14:textId="77777777"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Help redefine problems</w:t>
      </w:r>
    </w:p>
    <w:p w14:paraId="0000000B" w14:textId="77777777"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Push for evidence of effective interventions</w:t>
      </w:r>
    </w:p>
    <w:p w14:paraId="0000000C" w14:textId="77777777"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Demand a voice in problem-solving decisions</w:t>
      </w:r>
    </w:p>
    <w:p w14:paraId="0000000D" w14:textId="321F98E0" w:rsidR="00F83ACB" w:rsidRPr="00D65F3E" w:rsidRDefault="0080547E" w:rsidP="0080547E">
      <w:pPr>
        <w:widowControl w:val="0"/>
        <w:numPr>
          <w:ilvl w:val="0"/>
          <w:numId w:val="1"/>
        </w:numPr>
        <w:spacing w:after="0" w:line="480" w:lineRule="auto"/>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“Seizing the day” refers to which idea for community psychologists? (p. 483)</w:t>
      </w:r>
    </w:p>
    <w:p w14:paraId="0000000E" w14:textId="745EAC36"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Thinking of long-term processes of change in communities</w:t>
      </w:r>
    </w:p>
    <w:p w14:paraId="0000000F" w14:textId="284EF67F"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Speaking out about the issues and conflicts of the present</w:t>
      </w:r>
    </w:p>
    <w:p w14:paraId="00000010" w14:textId="2A3AC8FB"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Research that provides information on today’s issues</w:t>
      </w:r>
    </w:p>
    <w:p w14:paraId="00000011" w14:textId="27591643"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Both b and c</w:t>
      </w:r>
    </w:p>
    <w:p w14:paraId="00000012" w14:textId="0114429F" w:rsidR="00F83ACB" w:rsidRPr="00D65F3E" w:rsidRDefault="0080547E" w:rsidP="0080547E">
      <w:pPr>
        <w:widowControl w:val="0"/>
        <w:numPr>
          <w:ilvl w:val="0"/>
          <w:numId w:val="1"/>
        </w:numPr>
        <w:spacing w:after="0" w:line="480" w:lineRule="auto"/>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“Taking the long view” refers to which idea for community psychologists? (p. 484)</w:t>
      </w:r>
    </w:p>
    <w:p w14:paraId="00000013" w14:textId="6DE1A006"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Making a sustained commitment to a community for research and action</w:t>
      </w:r>
    </w:p>
    <w:p w14:paraId="00000014" w14:textId="343B9A4B"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Integrating research and action that will offer knowledge for the future</w:t>
      </w:r>
    </w:p>
    <w:p w14:paraId="00000015" w14:textId="061BD7BF"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Articulating core values that sustain people during difficult times</w:t>
      </w:r>
    </w:p>
    <w:p w14:paraId="00000016" w14:textId="2694B63A"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lastRenderedPageBreak/>
        <w:t>All of the above</w:t>
      </w:r>
    </w:p>
    <w:p w14:paraId="00000017" w14:textId="1C97A7FC" w:rsidR="00F83ACB" w:rsidRPr="00D65F3E" w:rsidRDefault="0080547E" w:rsidP="0080547E">
      <w:pPr>
        <w:widowControl w:val="0"/>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D65F3E">
        <w:rPr>
          <w:rFonts w:ascii="Times New Roman" w:eastAsia="Times New Roman" w:hAnsi="Times New Roman" w:cs="Times New Roman"/>
          <w:bCs/>
          <w:color w:val="000000"/>
          <w:sz w:val="24"/>
          <w:szCs w:val="24"/>
        </w:rPr>
        <w:t>The second wave of feminism is characterized by: (p. 485)</w:t>
      </w:r>
    </w:p>
    <w:p w14:paraId="00000018" w14:textId="77777777" w:rsidR="00F83ACB" w:rsidRPr="00D65F3E" w:rsidRDefault="0080547E" w:rsidP="0080547E">
      <w:pPr>
        <w:widowControl w:val="0"/>
        <w:numPr>
          <w:ilvl w:val="1"/>
          <w:numId w:val="1"/>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D65F3E">
        <w:rPr>
          <w:rFonts w:ascii="Times New Roman" w:eastAsia="Times New Roman" w:hAnsi="Times New Roman" w:cs="Times New Roman"/>
          <w:bCs/>
          <w:color w:val="000000"/>
          <w:sz w:val="24"/>
          <w:szCs w:val="24"/>
        </w:rPr>
        <w:t>The introduction of many legal initiatives</w:t>
      </w:r>
    </w:p>
    <w:p w14:paraId="00000019" w14:textId="77777777" w:rsidR="00F83ACB" w:rsidRPr="00D65F3E" w:rsidRDefault="0080547E" w:rsidP="0080547E">
      <w:pPr>
        <w:widowControl w:val="0"/>
        <w:numPr>
          <w:ilvl w:val="1"/>
          <w:numId w:val="1"/>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D65F3E">
        <w:rPr>
          <w:rFonts w:ascii="Times New Roman" w:eastAsia="Times New Roman" w:hAnsi="Times New Roman" w:cs="Times New Roman"/>
          <w:bCs/>
          <w:color w:val="000000"/>
          <w:sz w:val="24"/>
          <w:szCs w:val="24"/>
        </w:rPr>
        <w:t>The birth control pill</w:t>
      </w:r>
    </w:p>
    <w:p w14:paraId="0000001A" w14:textId="77777777" w:rsidR="00F83ACB" w:rsidRPr="00D65F3E" w:rsidRDefault="0080547E" w:rsidP="0080547E">
      <w:pPr>
        <w:widowControl w:val="0"/>
        <w:numPr>
          <w:ilvl w:val="1"/>
          <w:numId w:val="1"/>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D65F3E">
        <w:rPr>
          <w:rFonts w:ascii="Times New Roman" w:eastAsia="Times New Roman" w:hAnsi="Times New Roman" w:cs="Times New Roman"/>
          <w:bCs/>
          <w:color w:val="000000"/>
          <w:sz w:val="24"/>
          <w:szCs w:val="24"/>
        </w:rPr>
        <w:t>The involvement of women of color</w:t>
      </w:r>
    </w:p>
    <w:p w14:paraId="0000001B" w14:textId="77777777" w:rsidR="00F83ACB" w:rsidRPr="00D65F3E" w:rsidRDefault="0080547E" w:rsidP="0080547E">
      <w:pPr>
        <w:widowControl w:val="0"/>
        <w:numPr>
          <w:ilvl w:val="1"/>
          <w:numId w:val="1"/>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D65F3E">
        <w:rPr>
          <w:rFonts w:ascii="Times New Roman" w:eastAsia="Times New Roman" w:hAnsi="Times New Roman" w:cs="Times New Roman"/>
          <w:bCs/>
          <w:color w:val="000000"/>
          <w:sz w:val="24"/>
          <w:szCs w:val="24"/>
        </w:rPr>
        <w:t xml:space="preserve">All of the above </w:t>
      </w:r>
    </w:p>
    <w:p w14:paraId="0000001C" w14:textId="77777777" w:rsidR="00F83ACB" w:rsidRPr="00D65F3E" w:rsidRDefault="0080547E" w:rsidP="0080547E">
      <w:pPr>
        <w:widowControl w:val="0"/>
        <w:numPr>
          <w:ilvl w:val="0"/>
          <w:numId w:val="1"/>
        </w:numPr>
        <w:spacing w:after="0" w:line="480" w:lineRule="auto"/>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Which idea below is a feature of Kelly’s key personal qualities for community psychologists? (p. 487)</w:t>
      </w:r>
    </w:p>
    <w:p w14:paraId="0000001D" w14:textId="340EC3A1"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 xml:space="preserve">Immersion in a community and sustained commitment to it </w:t>
      </w:r>
    </w:p>
    <w:p w14:paraId="0000001E" w14:textId="3573B6BB"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 xml:space="preserve">Skills in planning, performing, and analyzing laboratory research </w:t>
      </w:r>
    </w:p>
    <w:p w14:paraId="0000001F" w14:textId="0523959A"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Understanding diversity as a resource, even when it involves conflict</w:t>
      </w:r>
    </w:p>
    <w:p w14:paraId="00000020" w14:textId="4262BA42"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Both a and c</w:t>
      </w:r>
    </w:p>
    <w:p w14:paraId="00000021" w14:textId="77777777" w:rsidR="00F83ACB" w:rsidRPr="00D65F3E" w:rsidRDefault="0080547E" w:rsidP="0080547E">
      <w:pPr>
        <w:widowControl w:val="0"/>
        <w:numPr>
          <w:ilvl w:val="0"/>
          <w:numId w:val="1"/>
        </w:numPr>
        <w:spacing w:after="0" w:line="480" w:lineRule="auto"/>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Which of the following describe some of the qualities that are beneficial for community psychologists? (p. 487)</w:t>
      </w:r>
    </w:p>
    <w:p w14:paraId="00000022" w14:textId="28F8E7AE"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 xml:space="preserve">A balance of passionate expression of values with patience </w:t>
      </w:r>
    </w:p>
    <w:p w14:paraId="00000023" w14:textId="473CDDA9"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Identifying and working with the strengths of others</w:t>
      </w:r>
    </w:p>
    <w:p w14:paraId="00000024" w14:textId="6643AE8F"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Understanding diversity as a resource, even when it involves conflict</w:t>
      </w:r>
    </w:p>
    <w:p w14:paraId="00000025" w14:textId="23914B3C"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All of the above</w:t>
      </w:r>
    </w:p>
    <w:p w14:paraId="00000026" w14:textId="415FBB23" w:rsidR="00F83ACB" w:rsidRPr="00D65F3E" w:rsidRDefault="0080547E" w:rsidP="0080547E">
      <w:pPr>
        <w:widowControl w:val="0"/>
        <w:numPr>
          <w:ilvl w:val="0"/>
          <w:numId w:val="1"/>
        </w:numPr>
        <w:spacing w:after="0" w:line="480" w:lineRule="auto"/>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Immersion in a community and sustained commitment to it, understanding diversity as a resource even when it involves conflict, and identifying and working with the strengths of others are… (p. 487)</w:t>
      </w:r>
    </w:p>
    <w:p w14:paraId="00000027" w14:textId="77777777"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aspects of the emerging trend of awareness of global diversity.</w:t>
      </w:r>
    </w:p>
    <w:p w14:paraId="00000028" w14:textId="77777777"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some of Kelly’s key personal qualities for community psychologists.</w:t>
      </w:r>
    </w:p>
    <w:p w14:paraId="00000029" w14:textId="77777777"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lastRenderedPageBreak/>
        <w:t>characteristics of community science.</w:t>
      </w:r>
    </w:p>
    <w:p w14:paraId="0000002A" w14:textId="77777777"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all of the above.</w:t>
      </w:r>
    </w:p>
    <w:p w14:paraId="0000002B" w14:textId="320098F3" w:rsidR="00F83ACB" w:rsidRPr="00D65F3E" w:rsidRDefault="0080547E" w:rsidP="0080547E">
      <w:pPr>
        <w:widowControl w:val="0"/>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D65F3E">
        <w:rPr>
          <w:rFonts w:ascii="Times New Roman" w:eastAsia="Times New Roman" w:hAnsi="Times New Roman" w:cs="Times New Roman"/>
          <w:bCs/>
          <w:color w:val="000000"/>
          <w:sz w:val="24"/>
          <w:szCs w:val="24"/>
        </w:rPr>
        <w:t>Having a clearly identified area of expertise is important because: (p. 487)</w:t>
      </w:r>
    </w:p>
    <w:p w14:paraId="0000002C" w14:textId="77777777" w:rsidR="00F83ACB" w:rsidRPr="00D65F3E" w:rsidRDefault="0080547E" w:rsidP="0080547E">
      <w:pPr>
        <w:widowControl w:val="0"/>
        <w:numPr>
          <w:ilvl w:val="1"/>
          <w:numId w:val="1"/>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D65F3E">
        <w:rPr>
          <w:rFonts w:ascii="Times New Roman" w:eastAsia="Times New Roman" w:hAnsi="Times New Roman" w:cs="Times New Roman"/>
          <w:bCs/>
          <w:color w:val="000000"/>
          <w:sz w:val="24"/>
          <w:szCs w:val="24"/>
        </w:rPr>
        <w:t>The work of community change involves immersing oneself in a community</w:t>
      </w:r>
    </w:p>
    <w:p w14:paraId="0000002D" w14:textId="77777777" w:rsidR="00F83ACB" w:rsidRPr="00D65F3E" w:rsidRDefault="0080547E" w:rsidP="0080547E">
      <w:pPr>
        <w:widowControl w:val="0"/>
        <w:numPr>
          <w:ilvl w:val="1"/>
          <w:numId w:val="1"/>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D65F3E">
        <w:rPr>
          <w:rFonts w:ascii="Times New Roman" w:eastAsia="Times New Roman" w:hAnsi="Times New Roman" w:cs="Times New Roman"/>
          <w:bCs/>
          <w:color w:val="000000"/>
          <w:sz w:val="24"/>
          <w:szCs w:val="24"/>
        </w:rPr>
        <w:t>One must go beyond passively supporting ideals</w:t>
      </w:r>
    </w:p>
    <w:p w14:paraId="0000002E" w14:textId="77777777" w:rsidR="00F83ACB" w:rsidRPr="00D65F3E" w:rsidRDefault="0080547E" w:rsidP="0080547E">
      <w:pPr>
        <w:widowControl w:val="0"/>
        <w:numPr>
          <w:ilvl w:val="1"/>
          <w:numId w:val="1"/>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D65F3E">
        <w:rPr>
          <w:rFonts w:ascii="Times New Roman" w:eastAsia="Times New Roman" w:hAnsi="Times New Roman" w:cs="Times New Roman"/>
          <w:bCs/>
          <w:color w:val="000000"/>
          <w:sz w:val="24"/>
          <w:szCs w:val="24"/>
        </w:rPr>
        <w:t xml:space="preserve">It is critical that others recognize what your contribution can be to the effort </w:t>
      </w:r>
    </w:p>
    <w:p w14:paraId="0000002F" w14:textId="77777777" w:rsidR="00F83ACB" w:rsidRPr="00D65F3E" w:rsidRDefault="0080547E" w:rsidP="0080547E">
      <w:pPr>
        <w:widowControl w:val="0"/>
        <w:numPr>
          <w:ilvl w:val="1"/>
          <w:numId w:val="1"/>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D65F3E">
        <w:rPr>
          <w:rFonts w:ascii="Times New Roman" w:eastAsia="Times New Roman" w:hAnsi="Times New Roman" w:cs="Times New Roman"/>
          <w:bCs/>
          <w:color w:val="000000"/>
          <w:sz w:val="24"/>
          <w:szCs w:val="24"/>
        </w:rPr>
        <w:t>All of the above</w:t>
      </w:r>
    </w:p>
    <w:p w14:paraId="00000031" w14:textId="77777777" w:rsidR="00F83ACB" w:rsidRPr="00D65F3E" w:rsidRDefault="0080547E" w:rsidP="0080547E">
      <w:pPr>
        <w:widowControl w:val="0"/>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D65F3E">
        <w:rPr>
          <w:rFonts w:ascii="Times New Roman" w:eastAsia="Times New Roman" w:hAnsi="Times New Roman" w:cs="Times New Roman"/>
          <w:bCs/>
          <w:color w:val="000000"/>
          <w:sz w:val="24"/>
          <w:szCs w:val="24"/>
        </w:rPr>
        <w:t>Isaac is learning to relate to people that are different from himself by examining his own biases. Which personal quality is Isaac reflecting? (p. 488)</w:t>
      </w:r>
    </w:p>
    <w:p w14:paraId="00000032" w14:textId="77777777" w:rsidR="00F83ACB" w:rsidRPr="00D65F3E" w:rsidRDefault="0080547E" w:rsidP="0080547E">
      <w:pPr>
        <w:widowControl w:val="0"/>
        <w:numPr>
          <w:ilvl w:val="1"/>
          <w:numId w:val="1"/>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D65F3E">
        <w:rPr>
          <w:rFonts w:ascii="Times New Roman" w:eastAsia="Times New Roman" w:hAnsi="Times New Roman" w:cs="Times New Roman"/>
          <w:bCs/>
          <w:color w:val="000000"/>
          <w:sz w:val="24"/>
          <w:szCs w:val="24"/>
        </w:rPr>
        <w:t>Coping effectively with varied resources</w:t>
      </w:r>
    </w:p>
    <w:p w14:paraId="00000033" w14:textId="77777777" w:rsidR="00F83ACB" w:rsidRPr="00D65F3E" w:rsidRDefault="0080547E" w:rsidP="0080547E">
      <w:pPr>
        <w:widowControl w:val="0"/>
        <w:numPr>
          <w:ilvl w:val="1"/>
          <w:numId w:val="1"/>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D65F3E">
        <w:rPr>
          <w:rFonts w:ascii="Times New Roman" w:eastAsia="Times New Roman" w:hAnsi="Times New Roman" w:cs="Times New Roman"/>
          <w:bCs/>
          <w:color w:val="000000"/>
          <w:sz w:val="24"/>
          <w:szCs w:val="24"/>
        </w:rPr>
        <w:t>Commitment to risk taking</w:t>
      </w:r>
    </w:p>
    <w:p w14:paraId="00000034" w14:textId="77777777" w:rsidR="00F83ACB" w:rsidRPr="00D65F3E" w:rsidRDefault="0080547E" w:rsidP="0080547E">
      <w:pPr>
        <w:widowControl w:val="0"/>
        <w:numPr>
          <w:ilvl w:val="1"/>
          <w:numId w:val="1"/>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D65F3E">
        <w:rPr>
          <w:rFonts w:ascii="Times New Roman" w:eastAsia="Times New Roman" w:hAnsi="Times New Roman" w:cs="Times New Roman"/>
          <w:bCs/>
          <w:color w:val="000000"/>
          <w:sz w:val="24"/>
          <w:szCs w:val="24"/>
        </w:rPr>
        <w:t>Creating an eco-identity</w:t>
      </w:r>
    </w:p>
    <w:p w14:paraId="00000035" w14:textId="77777777" w:rsidR="00F83ACB" w:rsidRPr="00D65F3E" w:rsidRDefault="0080547E" w:rsidP="0080547E">
      <w:pPr>
        <w:widowControl w:val="0"/>
        <w:numPr>
          <w:ilvl w:val="1"/>
          <w:numId w:val="1"/>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D65F3E">
        <w:rPr>
          <w:rFonts w:ascii="Times New Roman" w:eastAsia="Times New Roman" w:hAnsi="Times New Roman" w:cs="Times New Roman"/>
          <w:bCs/>
          <w:color w:val="000000"/>
          <w:sz w:val="24"/>
          <w:szCs w:val="24"/>
        </w:rPr>
        <w:t>Valuing diversity and inclusion</w:t>
      </w:r>
    </w:p>
    <w:p w14:paraId="00000037" w14:textId="77777777" w:rsidR="00F83ACB" w:rsidRPr="00D65F3E" w:rsidRDefault="0080547E" w:rsidP="0080547E">
      <w:pPr>
        <w:widowControl w:val="0"/>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D65F3E">
        <w:rPr>
          <w:rFonts w:ascii="Times New Roman" w:eastAsia="Times New Roman" w:hAnsi="Times New Roman" w:cs="Times New Roman"/>
          <w:bCs/>
          <w:color w:val="000000"/>
          <w:sz w:val="24"/>
          <w:szCs w:val="24"/>
        </w:rPr>
        <w:t xml:space="preserve">Regina </w:t>
      </w:r>
      <w:proofErr w:type="spellStart"/>
      <w:r w:rsidRPr="00D65F3E">
        <w:rPr>
          <w:rFonts w:ascii="Times New Roman" w:eastAsia="Times New Roman" w:hAnsi="Times New Roman" w:cs="Times New Roman"/>
          <w:bCs/>
          <w:color w:val="000000"/>
          <w:sz w:val="24"/>
          <w:szCs w:val="24"/>
        </w:rPr>
        <w:t>Langhout</w:t>
      </w:r>
      <w:proofErr w:type="spellEnd"/>
      <w:r w:rsidRPr="00D65F3E">
        <w:rPr>
          <w:rFonts w:ascii="Times New Roman" w:eastAsia="Times New Roman" w:hAnsi="Times New Roman" w:cs="Times New Roman"/>
          <w:bCs/>
          <w:color w:val="000000"/>
          <w:sz w:val="24"/>
          <w:szCs w:val="24"/>
        </w:rPr>
        <w:t xml:space="preserve"> updated Jim Kelly’s discussion of personal qualities to include which of the following? (p. 489</w:t>
      </w:r>
      <w:r w:rsidRPr="00D65F3E">
        <w:rPr>
          <w:rFonts w:ascii="Times New Roman" w:eastAsia="Times New Roman" w:hAnsi="Times New Roman" w:cs="Times New Roman"/>
          <w:bCs/>
          <w:sz w:val="24"/>
          <w:szCs w:val="24"/>
        </w:rPr>
        <w:t>)</w:t>
      </w:r>
    </w:p>
    <w:p w14:paraId="00000038" w14:textId="77777777" w:rsidR="00F83ACB" w:rsidRPr="00D65F3E" w:rsidRDefault="0080547E" w:rsidP="0080547E">
      <w:pPr>
        <w:widowControl w:val="0"/>
        <w:numPr>
          <w:ilvl w:val="1"/>
          <w:numId w:val="1"/>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D65F3E">
        <w:rPr>
          <w:rFonts w:ascii="Times New Roman" w:eastAsia="Times New Roman" w:hAnsi="Times New Roman" w:cs="Times New Roman"/>
          <w:bCs/>
          <w:color w:val="000000"/>
          <w:sz w:val="24"/>
          <w:szCs w:val="24"/>
        </w:rPr>
        <w:t>Giving away the spotlight</w:t>
      </w:r>
    </w:p>
    <w:p w14:paraId="00000039" w14:textId="77777777"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Emotional accountability in community work</w:t>
      </w:r>
    </w:p>
    <w:p w14:paraId="0000003A" w14:textId="77777777"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Metabolic balance of patience and zeal</w:t>
      </w:r>
    </w:p>
    <w:p w14:paraId="0000003B" w14:textId="77777777"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None of the above</w:t>
      </w:r>
    </w:p>
    <w:p w14:paraId="0000003C" w14:textId="77777777" w:rsidR="00F83ACB" w:rsidRPr="00D65F3E" w:rsidRDefault="0080547E" w:rsidP="0080547E">
      <w:pPr>
        <w:widowControl w:val="0"/>
        <w:numPr>
          <w:ilvl w:val="0"/>
          <w:numId w:val="1"/>
        </w:numPr>
        <w:spacing w:after="0" w:line="480" w:lineRule="auto"/>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Affective ontology is nested in which personal quality described in Chapter 14? (p. 489)</w:t>
      </w:r>
    </w:p>
    <w:p w14:paraId="0000003D" w14:textId="7B7E849C"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Creating an eco-identity</w:t>
      </w:r>
    </w:p>
    <w:p w14:paraId="0000003E" w14:textId="378BA5D4"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Emotional accountability in community work</w:t>
      </w:r>
    </w:p>
    <w:p w14:paraId="0000003F" w14:textId="77777777"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Valuing diversity and inclusion</w:t>
      </w:r>
    </w:p>
    <w:p w14:paraId="00000040" w14:textId="6AD96FE4"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lastRenderedPageBreak/>
        <w:t>Giving away the spotlight</w:t>
      </w:r>
    </w:p>
    <w:p w14:paraId="00000041" w14:textId="77777777" w:rsidR="00F83ACB" w:rsidRPr="00D65F3E" w:rsidRDefault="0080547E" w:rsidP="0080547E">
      <w:pPr>
        <w:widowControl w:val="0"/>
        <w:numPr>
          <w:ilvl w:val="0"/>
          <w:numId w:val="1"/>
        </w:numPr>
        <w:spacing w:after="0" w:line="480" w:lineRule="auto"/>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Which of the following is an emerging trend in community psychology identified in Chapter 14? (p. 491)</w:t>
      </w:r>
    </w:p>
    <w:p w14:paraId="00000042" w14:textId="18FDC49B"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Concern with social justice</w:t>
      </w:r>
    </w:p>
    <w:p w14:paraId="00000043" w14:textId="05C85A9D"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Prevention and promotion programs</w:t>
      </w:r>
    </w:p>
    <w:p w14:paraId="00000044" w14:textId="7019AC9E"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Citizen participation</w:t>
      </w:r>
    </w:p>
    <w:p w14:paraId="00000045" w14:textId="31B0F414"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Sense of community</w:t>
      </w:r>
    </w:p>
    <w:p w14:paraId="00000046" w14:textId="77777777" w:rsidR="00F83ACB" w:rsidRPr="00D65F3E" w:rsidRDefault="0080547E" w:rsidP="0080547E">
      <w:pPr>
        <w:widowControl w:val="0"/>
        <w:numPr>
          <w:ilvl w:val="0"/>
          <w:numId w:val="1"/>
        </w:numPr>
        <w:spacing w:after="0" w:line="480" w:lineRule="auto"/>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Chapter 14 emphasizes the emergence of which of the following issues? (p. 491)</w:t>
      </w:r>
    </w:p>
    <w:p w14:paraId="00000047" w14:textId="58358B9E"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Concern with social justice</w:t>
      </w:r>
    </w:p>
    <w:p w14:paraId="00000048" w14:textId="662D145E"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Prevention and promotion programs</w:t>
      </w:r>
    </w:p>
    <w:p w14:paraId="00000049" w14:textId="63DCFD34"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Collaborative, participatory research</w:t>
      </w:r>
    </w:p>
    <w:p w14:paraId="0000004A" w14:textId="62A0BAEF"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Both a and c</w:t>
      </w:r>
    </w:p>
    <w:p w14:paraId="0000004B" w14:textId="0612EF90" w:rsidR="00F83ACB" w:rsidRPr="00D65F3E" w:rsidRDefault="0080547E" w:rsidP="0080547E">
      <w:pPr>
        <w:widowControl w:val="0"/>
        <w:numPr>
          <w:ilvl w:val="0"/>
          <w:numId w:val="1"/>
        </w:numPr>
        <w:spacing w:after="0" w:line="480" w:lineRule="auto"/>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Community psychologists who seek to increase public awareness of social issues such as homelessness, children in poverty, child maltreatment, violence toward women, and the psychological and social effects of war illustrate what emerging trend in the field? (p. 491)</w:t>
      </w:r>
    </w:p>
    <w:p w14:paraId="0000004C" w14:textId="1BBBFD1A"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Collaborative, participatory research</w:t>
      </w:r>
    </w:p>
    <w:p w14:paraId="0000004D" w14:textId="3DD6021E"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Awareness of global diversity</w:t>
      </w:r>
    </w:p>
    <w:p w14:paraId="0000004E" w14:textId="0D3B9784"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Concern with social justice</w:t>
      </w:r>
    </w:p>
    <w:p w14:paraId="0000004F" w14:textId="56FA02E5"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Concern with sense of community</w:t>
      </w:r>
    </w:p>
    <w:p w14:paraId="00000050" w14:textId="2AB36FA2" w:rsidR="00F83ACB" w:rsidRPr="00D65F3E" w:rsidRDefault="0080547E" w:rsidP="0080547E">
      <w:pPr>
        <w:widowControl w:val="0"/>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D65F3E">
        <w:rPr>
          <w:rFonts w:ascii="Times New Roman" w:eastAsia="Times New Roman" w:hAnsi="Times New Roman" w:cs="Times New Roman"/>
          <w:bCs/>
          <w:color w:val="000000"/>
          <w:sz w:val="24"/>
          <w:szCs w:val="24"/>
        </w:rPr>
        <w:t>What are the two forms of justice described in Chapter 14? (pp. 491, 492)</w:t>
      </w:r>
    </w:p>
    <w:p w14:paraId="00000051" w14:textId="471B1969" w:rsidR="00F83ACB" w:rsidRPr="00D65F3E" w:rsidRDefault="0080547E" w:rsidP="0080547E">
      <w:pPr>
        <w:widowControl w:val="0"/>
        <w:numPr>
          <w:ilvl w:val="1"/>
          <w:numId w:val="1"/>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D65F3E">
        <w:rPr>
          <w:rFonts w:ascii="Times New Roman" w:eastAsia="Times New Roman" w:hAnsi="Times New Roman" w:cs="Times New Roman"/>
          <w:bCs/>
          <w:color w:val="000000"/>
          <w:sz w:val="24"/>
          <w:szCs w:val="24"/>
        </w:rPr>
        <w:t>Distributive justice and community justice</w:t>
      </w:r>
    </w:p>
    <w:p w14:paraId="00000052" w14:textId="0FB42A22" w:rsidR="00F83ACB" w:rsidRPr="00D65F3E" w:rsidRDefault="0080547E" w:rsidP="0080547E">
      <w:pPr>
        <w:widowControl w:val="0"/>
        <w:numPr>
          <w:ilvl w:val="1"/>
          <w:numId w:val="1"/>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D65F3E">
        <w:rPr>
          <w:rFonts w:ascii="Times New Roman" w:eastAsia="Times New Roman" w:hAnsi="Times New Roman" w:cs="Times New Roman"/>
          <w:bCs/>
          <w:color w:val="000000"/>
          <w:sz w:val="24"/>
          <w:szCs w:val="24"/>
        </w:rPr>
        <w:t>Activist justice and procedural justice</w:t>
      </w:r>
    </w:p>
    <w:p w14:paraId="00000053" w14:textId="704F1A1D" w:rsidR="00F83ACB" w:rsidRPr="00D65F3E" w:rsidRDefault="0080547E" w:rsidP="0080547E">
      <w:pPr>
        <w:widowControl w:val="0"/>
        <w:numPr>
          <w:ilvl w:val="1"/>
          <w:numId w:val="1"/>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D65F3E">
        <w:rPr>
          <w:rFonts w:ascii="Times New Roman" w:eastAsia="Times New Roman" w:hAnsi="Times New Roman" w:cs="Times New Roman"/>
          <w:bCs/>
          <w:color w:val="000000"/>
          <w:sz w:val="24"/>
          <w:szCs w:val="24"/>
        </w:rPr>
        <w:lastRenderedPageBreak/>
        <w:t>Distributive justice and procedural justice</w:t>
      </w:r>
    </w:p>
    <w:p w14:paraId="00000054" w14:textId="1AC15628" w:rsidR="00F83ACB" w:rsidRPr="00D65F3E" w:rsidRDefault="0080547E" w:rsidP="0080547E">
      <w:pPr>
        <w:widowControl w:val="0"/>
        <w:numPr>
          <w:ilvl w:val="1"/>
          <w:numId w:val="1"/>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D65F3E">
        <w:rPr>
          <w:rFonts w:ascii="Times New Roman" w:eastAsia="Times New Roman" w:hAnsi="Times New Roman" w:cs="Times New Roman"/>
          <w:bCs/>
          <w:color w:val="000000"/>
          <w:sz w:val="24"/>
          <w:szCs w:val="24"/>
        </w:rPr>
        <w:t>Community justice and activist justice</w:t>
      </w:r>
    </w:p>
    <w:p w14:paraId="00000055" w14:textId="77777777" w:rsidR="00F83ACB" w:rsidRPr="00D65F3E" w:rsidRDefault="0080547E" w:rsidP="0080547E">
      <w:pPr>
        <w:widowControl w:val="0"/>
        <w:numPr>
          <w:ilvl w:val="0"/>
          <w:numId w:val="1"/>
        </w:numPr>
        <w:spacing w:after="0" w:line="480" w:lineRule="auto"/>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Chapter 14 describes the increasing attention that community psychologists are giving to… (p. 496)</w:t>
      </w:r>
    </w:p>
    <w:p w14:paraId="00000056" w14:textId="0FDB37B3"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prevention and promotion programs.</w:t>
      </w:r>
    </w:p>
    <w:p w14:paraId="00000057" w14:textId="67F49608"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awareness of global diversity.</w:t>
      </w:r>
    </w:p>
    <w:p w14:paraId="00000058" w14:textId="2D2CA01A"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empowerment.</w:t>
      </w:r>
    </w:p>
    <w:p w14:paraId="00000059" w14:textId="57386CD1" w:rsidR="00F83ACB" w:rsidRPr="00D65F3E" w:rsidRDefault="0080547E" w:rsidP="0080547E">
      <w:pPr>
        <w:widowControl w:val="0"/>
        <w:numPr>
          <w:ilvl w:val="1"/>
          <w:numId w:val="1"/>
        </w:numPr>
        <w:spacing w:after="0" w:line="480" w:lineRule="auto"/>
        <w:ind w:left="1440"/>
        <w:rPr>
          <w:rFonts w:ascii="Times New Roman" w:eastAsia="Times New Roman" w:hAnsi="Times New Roman" w:cs="Times New Roman"/>
          <w:bCs/>
          <w:sz w:val="24"/>
          <w:szCs w:val="24"/>
        </w:rPr>
      </w:pPr>
      <w:r w:rsidRPr="00D65F3E">
        <w:rPr>
          <w:rFonts w:ascii="Times New Roman" w:eastAsia="Times New Roman" w:hAnsi="Times New Roman" w:cs="Times New Roman"/>
          <w:bCs/>
          <w:sz w:val="24"/>
          <w:szCs w:val="24"/>
        </w:rPr>
        <w:t>empirical grounding.</w:t>
      </w:r>
    </w:p>
    <w:p w14:paraId="0000005B" w14:textId="08C86466" w:rsidR="00F83ACB" w:rsidRPr="00D65F3E" w:rsidRDefault="0080547E" w:rsidP="0080547E">
      <w:pPr>
        <w:widowControl w:val="0"/>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D65F3E">
        <w:rPr>
          <w:rFonts w:ascii="Times New Roman" w:eastAsia="Times New Roman" w:hAnsi="Times New Roman" w:cs="Times New Roman"/>
          <w:bCs/>
          <w:color w:val="000000"/>
          <w:sz w:val="24"/>
          <w:szCs w:val="24"/>
        </w:rPr>
        <w:t>Community-diversity dialectic forms creative tension for the field of community psychology, which results in: (</w:t>
      </w:r>
      <w:r w:rsidRPr="00D65F3E">
        <w:rPr>
          <w:rFonts w:ascii="Times New Roman" w:eastAsia="Times New Roman" w:hAnsi="Times New Roman" w:cs="Times New Roman"/>
          <w:bCs/>
          <w:sz w:val="24"/>
          <w:szCs w:val="24"/>
        </w:rPr>
        <w:t>p. 497)</w:t>
      </w:r>
    </w:p>
    <w:p w14:paraId="0000005C" w14:textId="77777777" w:rsidR="00F83ACB" w:rsidRPr="00D65F3E" w:rsidRDefault="0080547E" w:rsidP="0080547E">
      <w:pPr>
        <w:widowControl w:val="0"/>
        <w:numPr>
          <w:ilvl w:val="1"/>
          <w:numId w:val="1"/>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D65F3E">
        <w:rPr>
          <w:rFonts w:ascii="Times New Roman" w:eastAsia="Times New Roman" w:hAnsi="Times New Roman" w:cs="Times New Roman"/>
          <w:bCs/>
          <w:color w:val="000000"/>
          <w:sz w:val="24"/>
          <w:szCs w:val="24"/>
        </w:rPr>
        <w:t>Development opportunities for community psychology</w:t>
      </w:r>
    </w:p>
    <w:p w14:paraId="0000005D" w14:textId="77777777" w:rsidR="00F83ACB" w:rsidRPr="00D65F3E" w:rsidRDefault="0080547E" w:rsidP="0080547E">
      <w:pPr>
        <w:widowControl w:val="0"/>
        <w:numPr>
          <w:ilvl w:val="1"/>
          <w:numId w:val="1"/>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D65F3E">
        <w:rPr>
          <w:rFonts w:ascii="Times New Roman" w:eastAsia="Times New Roman" w:hAnsi="Times New Roman" w:cs="Times New Roman"/>
          <w:bCs/>
          <w:color w:val="000000"/>
          <w:sz w:val="24"/>
          <w:szCs w:val="24"/>
        </w:rPr>
        <w:t>Disagreements that are impossible to settle</w:t>
      </w:r>
    </w:p>
    <w:p w14:paraId="0000005E" w14:textId="77777777" w:rsidR="00F83ACB" w:rsidRPr="00D65F3E" w:rsidRDefault="0080547E" w:rsidP="0080547E">
      <w:pPr>
        <w:widowControl w:val="0"/>
        <w:numPr>
          <w:ilvl w:val="1"/>
          <w:numId w:val="1"/>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D65F3E">
        <w:rPr>
          <w:rFonts w:ascii="Times New Roman" w:eastAsia="Times New Roman" w:hAnsi="Times New Roman" w:cs="Times New Roman"/>
          <w:bCs/>
          <w:color w:val="000000"/>
          <w:sz w:val="24"/>
          <w:szCs w:val="24"/>
        </w:rPr>
        <w:t>The segregation of groups of thought</w:t>
      </w:r>
    </w:p>
    <w:p w14:paraId="0000005F" w14:textId="77777777" w:rsidR="00F83ACB" w:rsidRPr="00D65F3E" w:rsidRDefault="0080547E" w:rsidP="0080547E">
      <w:pPr>
        <w:widowControl w:val="0"/>
        <w:numPr>
          <w:ilvl w:val="1"/>
          <w:numId w:val="1"/>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D65F3E">
        <w:rPr>
          <w:rFonts w:ascii="Times New Roman" w:eastAsia="Times New Roman" w:hAnsi="Times New Roman" w:cs="Times New Roman"/>
          <w:bCs/>
          <w:color w:val="000000"/>
          <w:sz w:val="24"/>
          <w:szCs w:val="24"/>
        </w:rPr>
        <w:t>All of the above</w:t>
      </w:r>
    </w:p>
    <w:p w14:paraId="00000061" w14:textId="4CF0C118" w:rsidR="00F83ACB" w:rsidRPr="00D65F3E" w:rsidRDefault="0080547E" w:rsidP="0080547E">
      <w:pPr>
        <w:widowControl w:val="0"/>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D65F3E">
        <w:rPr>
          <w:rFonts w:ascii="Times New Roman" w:eastAsia="Times New Roman" w:hAnsi="Times New Roman" w:cs="Times New Roman"/>
          <w:bCs/>
          <w:color w:val="000000"/>
          <w:sz w:val="24"/>
          <w:szCs w:val="24"/>
        </w:rPr>
        <w:t>Recognizing the traditional values and communal bonds in cultures describes: (p. 498)</w:t>
      </w:r>
    </w:p>
    <w:p w14:paraId="00000062" w14:textId="77777777" w:rsidR="00F83ACB" w:rsidRPr="00D65F3E" w:rsidRDefault="0080547E" w:rsidP="0080547E">
      <w:pPr>
        <w:widowControl w:val="0"/>
        <w:numPr>
          <w:ilvl w:val="1"/>
          <w:numId w:val="1"/>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D65F3E">
        <w:rPr>
          <w:rFonts w:ascii="Times New Roman" w:eastAsia="Times New Roman" w:hAnsi="Times New Roman" w:cs="Times New Roman"/>
          <w:bCs/>
          <w:color w:val="000000"/>
          <w:sz w:val="24"/>
          <w:szCs w:val="24"/>
        </w:rPr>
        <w:t>Globalization</w:t>
      </w:r>
    </w:p>
    <w:p w14:paraId="00000063" w14:textId="77777777" w:rsidR="00F83ACB" w:rsidRPr="00D65F3E" w:rsidRDefault="0080547E" w:rsidP="0080547E">
      <w:pPr>
        <w:widowControl w:val="0"/>
        <w:numPr>
          <w:ilvl w:val="1"/>
          <w:numId w:val="1"/>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proofErr w:type="spellStart"/>
      <w:r w:rsidRPr="00D65F3E">
        <w:rPr>
          <w:rFonts w:ascii="Times New Roman" w:eastAsia="Times New Roman" w:hAnsi="Times New Roman" w:cs="Times New Roman"/>
          <w:bCs/>
          <w:color w:val="000000"/>
          <w:sz w:val="24"/>
          <w:szCs w:val="24"/>
        </w:rPr>
        <w:t>Decolonialism</w:t>
      </w:r>
      <w:proofErr w:type="spellEnd"/>
    </w:p>
    <w:p w14:paraId="00000064" w14:textId="77777777" w:rsidR="00F83ACB" w:rsidRPr="00D65F3E" w:rsidRDefault="0080547E" w:rsidP="0080547E">
      <w:pPr>
        <w:widowControl w:val="0"/>
        <w:numPr>
          <w:ilvl w:val="1"/>
          <w:numId w:val="1"/>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D65F3E">
        <w:rPr>
          <w:rFonts w:ascii="Times New Roman" w:eastAsia="Times New Roman" w:hAnsi="Times New Roman" w:cs="Times New Roman"/>
          <w:bCs/>
          <w:color w:val="000000"/>
          <w:sz w:val="24"/>
          <w:szCs w:val="24"/>
        </w:rPr>
        <w:t>Colonialism</w:t>
      </w:r>
    </w:p>
    <w:p w14:paraId="00000065" w14:textId="77777777" w:rsidR="00F83ACB" w:rsidRPr="00D65F3E" w:rsidRDefault="0080547E" w:rsidP="0080547E">
      <w:pPr>
        <w:widowControl w:val="0"/>
        <w:numPr>
          <w:ilvl w:val="1"/>
          <w:numId w:val="1"/>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D65F3E">
        <w:rPr>
          <w:rFonts w:ascii="Times New Roman" w:eastAsia="Times New Roman" w:hAnsi="Times New Roman" w:cs="Times New Roman"/>
          <w:bCs/>
          <w:color w:val="000000"/>
          <w:sz w:val="24"/>
          <w:szCs w:val="24"/>
        </w:rPr>
        <w:t>Indigenization</w:t>
      </w:r>
    </w:p>
    <w:p w14:paraId="00000067" w14:textId="77777777" w:rsidR="00F83ACB" w:rsidRPr="00D65F3E" w:rsidRDefault="0080547E" w:rsidP="0080547E">
      <w:pPr>
        <w:widowControl w:val="0"/>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D65F3E">
        <w:rPr>
          <w:rFonts w:ascii="Times New Roman" w:eastAsia="Times New Roman" w:hAnsi="Times New Roman" w:cs="Times New Roman"/>
          <w:bCs/>
          <w:color w:val="000000"/>
          <w:sz w:val="24"/>
          <w:szCs w:val="24"/>
        </w:rPr>
        <w:t>Which of the following is often used in critical approaches? (p. 499)</w:t>
      </w:r>
    </w:p>
    <w:p w14:paraId="00000068" w14:textId="77777777" w:rsidR="00F83ACB" w:rsidRPr="00D65F3E" w:rsidRDefault="0080547E" w:rsidP="0080547E">
      <w:pPr>
        <w:widowControl w:val="0"/>
        <w:numPr>
          <w:ilvl w:val="1"/>
          <w:numId w:val="1"/>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D65F3E">
        <w:rPr>
          <w:rFonts w:ascii="Times New Roman" w:eastAsia="Times New Roman" w:hAnsi="Times New Roman" w:cs="Times New Roman"/>
          <w:bCs/>
          <w:color w:val="000000"/>
          <w:sz w:val="24"/>
          <w:szCs w:val="24"/>
        </w:rPr>
        <w:t>Indigenization</w:t>
      </w:r>
    </w:p>
    <w:p w14:paraId="00000069" w14:textId="77777777" w:rsidR="00F83ACB" w:rsidRPr="00D65F3E" w:rsidRDefault="0080547E" w:rsidP="0080547E">
      <w:pPr>
        <w:widowControl w:val="0"/>
        <w:numPr>
          <w:ilvl w:val="1"/>
          <w:numId w:val="1"/>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proofErr w:type="spellStart"/>
      <w:r w:rsidRPr="00D65F3E">
        <w:rPr>
          <w:rFonts w:ascii="Times New Roman" w:eastAsia="Times New Roman" w:hAnsi="Times New Roman" w:cs="Times New Roman"/>
          <w:bCs/>
          <w:color w:val="000000"/>
          <w:sz w:val="24"/>
          <w:szCs w:val="24"/>
        </w:rPr>
        <w:t>Decolonialism</w:t>
      </w:r>
      <w:proofErr w:type="spellEnd"/>
    </w:p>
    <w:p w14:paraId="0000006A" w14:textId="77777777" w:rsidR="00F83ACB" w:rsidRPr="00D65F3E" w:rsidRDefault="0080547E" w:rsidP="0080547E">
      <w:pPr>
        <w:widowControl w:val="0"/>
        <w:numPr>
          <w:ilvl w:val="1"/>
          <w:numId w:val="1"/>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D65F3E">
        <w:rPr>
          <w:rFonts w:ascii="Times New Roman" w:eastAsia="Times New Roman" w:hAnsi="Times New Roman" w:cs="Times New Roman"/>
          <w:bCs/>
          <w:color w:val="000000"/>
          <w:sz w:val="24"/>
          <w:szCs w:val="24"/>
        </w:rPr>
        <w:t>Globalization</w:t>
      </w:r>
    </w:p>
    <w:p w14:paraId="0000006E" w14:textId="6135BDDC" w:rsidR="00F83ACB" w:rsidRPr="00D65F3E" w:rsidRDefault="0080547E" w:rsidP="0080547E">
      <w:pPr>
        <w:widowControl w:val="0"/>
        <w:numPr>
          <w:ilvl w:val="1"/>
          <w:numId w:val="1"/>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D65F3E">
        <w:rPr>
          <w:rFonts w:ascii="Times New Roman" w:eastAsia="Times New Roman" w:hAnsi="Times New Roman" w:cs="Times New Roman"/>
          <w:bCs/>
          <w:color w:val="000000"/>
          <w:sz w:val="24"/>
          <w:szCs w:val="24"/>
        </w:rPr>
        <w:lastRenderedPageBreak/>
        <w:t>Homogenous views</w:t>
      </w:r>
    </w:p>
    <w:sectPr w:rsidR="00F83ACB" w:rsidRPr="00D65F3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A9D2EAE"/>
    <w:multiLevelType w:val="multilevel"/>
    <w:tmpl w:val="281C04AC"/>
    <w:lvl w:ilvl="0">
      <w:start w:val="1"/>
      <w:numFmt w:val="decimal"/>
      <w:lvlText w:val="%1."/>
      <w:lvlJc w:val="left"/>
      <w:pPr>
        <w:ind w:left="720" w:hanging="360"/>
      </w:pPr>
    </w:lvl>
    <w:lvl w:ilvl="1">
      <w:start w:val="1"/>
      <w:numFmt w:val="lowerLetter"/>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3ACB"/>
    <w:rsid w:val="0080547E"/>
    <w:rsid w:val="00D65F3E"/>
    <w:rsid w:val="00F83A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EB770"/>
  <w15:docId w15:val="{A4D262F9-6645-4DEC-A406-C33B1FDBC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3suEhh3ZT573hW3lhqEtCygyBQ==">AMUW2mVIpFqd76QqLwi8K8to8uBrc3E3xHYgfaYqncEYK095UXqW+JEND55ARqmhIrSERJYYyyCG10Sxn/HNtVJd/etLKH6Mhw9Yia/zR+H1oS2Ef9mpmjyI5AxKOaeOY9k3RzjQqrdg5x5xIdlyTXO1g2dQVOi8NQ==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758</Words>
  <Characters>4325</Characters>
  <Application>Microsoft Office Word</Application>
  <DocSecurity>0</DocSecurity>
  <Lines>36</Lines>
  <Paragraphs>10</Paragraphs>
  <ScaleCrop>false</ScaleCrop>
  <Company/>
  <LinksUpToDate>false</LinksUpToDate>
  <CharactersWithSpaces>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Trevor Seale</dc:creator>
  <cp:lastModifiedBy>Becker, David</cp:lastModifiedBy>
  <cp:revision>2</cp:revision>
  <dcterms:created xsi:type="dcterms:W3CDTF">2020-08-07T21:54:00Z</dcterms:created>
  <dcterms:modified xsi:type="dcterms:W3CDTF">2020-08-07T21:54:00Z</dcterms:modified>
</cp:coreProperties>
</file>