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0D8EA" w14:textId="77777777" w:rsidR="00E9642D" w:rsidRPr="007F09DD" w:rsidRDefault="00E9642D" w:rsidP="00E9642D">
      <w:pPr>
        <w:autoSpaceDE w:val="0"/>
        <w:autoSpaceDN w:val="0"/>
        <w:adjustRightInd w:val="0"/>
        <w:spacing w:line="480" w:lineRule="auto"/>
        <w:rPr>
          <w:b/>
          <w:bCs/>
        </w:rPr>
      </w:pPr>
      <w:r w:rsidRPr="007F09DD">
        <w:rPr>
          <w:b/>
          <w:bCs/>
        </w:rPr>
        <w:t>L</w:t>
      </w:r>
      <w:r w:rsidR="00410B28">
        <w:rPr>
          <w:b/>
          <w:bCs/>
        </w:rPr>
        <w:t>ab</w:t>
      </w:r>
      <w:r w:rsidRPr="007F09DD">
        <w:rPr>
          <w:b/>
          <w:bCs/>
        </w:rPr>
        <w:t xml:space="preserve"> 4: Attending and Listening</w:t>
      </w:r>
    </w:p>
    <w:p w14:paraId="387E5F1A" w14:textId="77777777" w:rsidR="00E9642D" w:rsidRPr="00464591" w:rsidRDefault="00E9642D" w:rsidP="00E9642D">
      <w:pPr>
        <w:autoSpaceDE w:val="0"/>
        <w:autoSpaceDN w:val="0"/>
        <w:adjustRightInd w:val="0"/>
        <w:spacing w:line="480" w:lineRule="auto"/>
      </w:pPr>
      <w:r w:rsidRPr="00464591">
        <w:t>Please note that the first few labs might feel somewhat artificial because</w:t>
      </w:r>
      <w:r>
        <w:t xml:space="preserve"> </w:t>
      </w:r>
      <w:r w:rsidRPr="00464591">
        <w:t>each helping skill is first practiced separately. In real helping sessions, you</w:t>
      </w:r>
      <w:r>
        <w:t xml:space="preserve"> </w:t>
      </w:r>
      <w:r w:rsidRPr="00464591">
        <w:t>will not use just one skill at a time</w:t>
      </w:r>
      <w:r w:rsidR="00460965">
        <w:t>.</w:t>
      </w:r>
      <w:r w:rsidRPr="00464591">
        <w:t xml:space="preserve"> </w:t>
      </w:r>
      <w:r w:rsidR="00460965">
        <w:t>T</w:t>
      </w:r>
      <w:r w:rsidRPr="00464591">
        <w:t>he best way to master the helping</w:t>
      </w:r>
      <w:r>
        <w:t xml:space="preserve"> </w:t>
      </w:r>
      <w:r w:rsidRPr="00464591">
        <w:t>skills is to focus on each one intensely and separately before trying to</w:t>
      </w:r>
      <w:r>
        <w:t xml:space="preserve"> </w:t>
      </w:r>
      <w:r w:rsidRPr="00464591">
        <w:t>integrate them.</w:t>
      </w:r>
    </w:p>
    <w:p w14:paraId="6313426F" w14:textId="77777777" w:rsidR="00E9642D" w:rsidRPr="00464591" w:rsidRDefault="00E9642D" w:rsidP="00120184">
      <w:pPr>
        <w:autoSpaceDE w:val="0"/>
        <w:autoSpaceDN w:val="0"/>
        <w:adjustRightInd w:val="0"/>
        <w:spacing w:line="480" w:lineRule="auto"/>
        <w:ind w:firstLine="720"/>
      </w:pPr>
      <w:r w:rsidRPr="00464591">
        <w:t>In addition, some students feel overwhelmed with these lab exercises</w:t>
      </w:r>
      <w:r>
        <w:t xml:space="preserve"> </w:t>
      </w:r>
      <w:r w:rsidRPr="00464591">
        <w:t>because they worry that they will not remember everything they are</w:t>
      </w:r>
      <w:r>
        <w:t xml:space="preserve"> </w:t>
      </w:r>
      <w:r w:rsidR="00D50B90">
        <w:t>“</w:t>
      </w:r>
      <w:r w:rsidRPr="00464591">
        <w:t>supposed</w:t>
      </w:r>
      <w:r w:rsidR="00D50B90">
        <w:t>”</w:t>
      </w:r>
      <w:r w:rsidRPr="00464591">
        <w:t xml:space="preserve"> to do. You probably </w:t>
      </w:r>
      <w:r>
        <w:t>will not</w:t>
      </w:r>
      <w:r w:rsidRPr="00464591">
        <w:t xml:space="preserve"> remember everything. It takes a</w:t>
      </w:r>
      <w:r>
        <w:t xml:space="preserve"> </w:t>
      </w:r>
      <w:r w:rsidRPr="00464591">
        <w:t>lot of practice before you can begin to use everything you have learned. Try</w:t>
      </w:r>
      <w:r>
        <w:t xml:space="preserve"> </w:t>
      </w:r>
      <w:r w:rsidRPr="00464591">
        <w:t>to relax and do your best—you do not have to be perfect. Just get in there</w:t>
      </w:r>
      <w:r>
        <w:t xml:space="preserve"> </w:t>
      </w:r>
      <w:r w:rsidRPr="00464591">
        <w:t>and try the exercises and see what happens. These exercises are designed to</w:t>
      </w:r>
      <w:r>
        <w:t xml:space="preserve"> </w:t>
      </w:r>
      <w:r w:rsidRPr="00464591">
        <w:t>give you the opportunity to practice the skills in a relatively safe place.</w:t>
      </w:r>
    </w:p>
    <w:p w14:paraId="74E87BEE" w14:textId="77777777" w:rsidR="00460965" w:rsidRDefault="00460965" w:rsidP="00E9642D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15E750F9" w14:textId="77777777" w:rsidR="00E9642D" w:rsidRPr="00514981" w:rsidRDefault="00E9642D" w:rsidP="00E9642D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514981">
        <w:rPr>
          <w:bCs/>
        </w:rPr>
        <w:t>Exercise 1: Attending</w:t>
      </w:r>
    </w:p>
    <w:p w14:paraId="661A2F81" w14:textId="77777777" w:rsidR="00E9642D" w:rsidRPr="00514981" w:rsidRDefault="00E9642D" w:rsidP="00E9642D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14981">
        <w:rPr>
          <w:bCs/>
          <w:i/>
        </w:rPr>
        <w:t>Goals</w:t>
      </w:r>
      <w:r w:rsidR="003815F2">
        <w:rPr>
          <w:bCs/>
          <w:i/>
        </w:rPr>
        <w:t>:</w:t>
      </w:r>
    </w:p>
    <w:p w14:paraId="159D59E8" w14:textId="77777777" w:rsidR="00E9642D" w:rsidRPr="00464591" w:rsidRDefault="00E9642D" w:rsidP="0046096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To allow helpers a chance to communicate empathy just through</w:t>
      </w:r>
      <w:r>
        <w:t xml:space="preserve"> </w:t>
      </w:r>
      <w:r w:rsidRPr="00464591">
        <w:t>attending behaviors.</w:t>
      </w:r>
    </w:p>
    <w:p w14:paraId="508EDE4A" w14:textId="77777777" w:rsidR="00E9642D" w:rsidRDefault="00E9642D" w:rsidP="00460965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To enable helpers to become accustomed to being in the helper role.</w:t>
      </w:r>
    </w:p>
    <w:p w14:paraId="13F2A1E4" w14:textId="77777777" w:rsidR="00460965" w:rsidRPr="00464591" w:rsidRDefault="00460965" w:rsidP="00460965">
      <w:pPr>
        <w:autoSpaceDE w:val="0"/>
        <w:autoSpaceDN w:val="0"/>
        <w:adjustRightInd w:val="0"/>
        <w:spacing w:line="480" w:lineRule="auto"/>
      </w:pPr>
    </w:p>
    <w:p w14:paraId="5E39559C" w14:textId="77777777" w:rsidR="00E9642D" w:rsidRPr="00514981" w:rsidRDefault="00D50B90" w:rsidP="00E9642D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14981">
        <w:rPr>
          <w:bCs/>
          <w:i/>
        </w:rPr>
        <w:t>Helper</w:t>
      </w:r>
      <w:r>
        <w:rPr>
          <w:bCs/>
          <w:i/>
        </w:rPr>
        <w:t>’</w:t>
      </w:r>
      <w:r w:rsidRPr="00514981">
        <w:rPr>
          <w:bCs/>
          <w:i/>
        </w:rPr>
        <w:t xml:space="preserve">s </w:t>
      </w:r>
      <w:r w:rsidR="00E9642D" w:rsidRPr="00514981">
        <w:rPr>
          <w:bCs/>
          <w:i/>
        </w:rPr>
        <w:t xml:space="preserve">and </w:t>
      </w:r>
      <w:r w:rsidRPr="00514981">
        <w:rPr>
          <w:bCs/>
          <w:i/>
        </w:rPr>
        <w:t>Client</w:t>
      </w:r>
      <w:r>
        <w:rPr>
          <w:bCs/>
          <w:i/>
        </w:rPr>
        <w:t>’</w:t>
      </w:r>
      <w:r w:rsidRPr="00514981">
        <w:rPr>
          <w:bCs/>
          <w:i/>
        </w:rPr>
        <w:t xml:space="preserve">s </w:t>
      </w:r>
      <w:r w:rsidR="00E9642D" w:rsidRPr="00514981">
        <w:rPr>
          <w:bCs/>
          <w:i/>
        </w:rPr>
        <w:t xml:space="preserve">Tasks </w:t>
      </w:r>
      <w:r w:rsidR="00E9642D">
        <w:rPr>
          <w:bCs/>
          <w:i/>
        </w:rPr>
        <w:t>d</w:t>
      </w:r>
      <w:r w:rsidR="00E9642D" w:rsidRPr="00514981">
        <w:rPr>
          <w:bCs/>
          <w:i/>
        </w:rPr>
        <w:t>uring the Helping Exchange</w:t>
      </w:r>
    </w:p>
    <w:p w14:paraId="58961AD6" w14:textId="77777777" w:rsidR="00E9642D" w:rsidRPr="00464591" w:rsidRDefault="00E9642D" w:rsidP="00460965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Students pair up and take turns being helper and client.</w:t>
      </w:r>
    </w:p>
    <w:p w14:paraId="1190636E" w14:textId="0AAB6DAE" w:rsidR="00E9642D" w:rsidRPr="00464591" w:rsidRDefault="00E9642D" w:rsidP="00460965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t>The helper uses appropriate attending behaviors with the client, w</w:t>
      </w:r>
      <w:r>
        <w:t>h</w:t>
      </w:r>
      <w:r w:rsidRPr="00464591">
        <w:t>o</w:t>
      </w:r>
      <w:r>
        <w:t xml:space="preserve"> </w:t>
      </w:r>
      <w:r w:rsidRPr="00464591">
        <w:t xml:space="preserve">talks about an easy topic (See Exhibit 1.1 in </w:t>
      </w:r>
      <w:r w:rsidR="00120184">
        <w:t>Chapter 1</w:t>
      </w:r>
      <w:bookmarkStart w:id="0" w:name="_GoBack"/>
      <w:bookmarkEnd w:id="0"/>
      <w:r w:rsidRPr="00464591">
        <w:t>). The helper</w:t>
      </w:r>
      <w:r>
        <w:t xml:space="preserve"> </w:t>
      </w:r>
      <w:r w:rsidRPr="00464591">
        <w:t xml:space="preserve">should communicate empathy </w:t>
      </w:r>
      <w:r w:rsidRPr="00464591">
        <w:rPr>
          <w:i/>
          <w:iCs/>
        </w:rPr>
        <w:t>but not say anything verbally.</w:t>
      </w:r>
    </w:p>
    <w:p w14:paraId="6B4324B6" w14:textId="77777777" w:rsidR="00E9642D" w:rsidRPr="00464591" w:rsidRDefault="00E9642D" w:rsidP="00460965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Continue for three minutes. Switch roles.</w:t>
      </w:r>
    </w:p>
    <w:p w14:paraId="09E44B56" w14:textId="77777777" w:rsidR="00E9642D" w:rsidRPr="00514981" w:rsidRDefault="00E9642D" w:rsidP="00E9642D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514981">
        <w:rPr>
          <w:bCs/>
        </w:rPr>
        <w:lastRenderedPageBreak/>
        <w:t>Exercise 2: Listening</w:t>
      </w:r>
    </w:p>
    <w:p w14:paraId="162AE767" w14:textId="77777777" w:rsidR="00E9642D" w:rsidRPr="00514981" w:rsidRDefault="00E9642D" w:rsidP="00E9642D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14981">
        <w:rPr>
          <w:bCs/>
          <w:i/>
        </w:rPr>
        <w:t>Goals</w:t>
      </w:r>
      <w:r w:rsidR="003815F2">
        <w:rPr>
          <w:bCs/>
          <w:i/>
        </w:rPr>
        <w:t>:</w:t>
      </w:r>
    </w:p>
    <w:p w14:paraId="06FC2700" w14:textId="77777777" w:rsidR="00E9642D" w:rsidRPr="00464591" w:rsidRDefault="00E9642D" w:rsidP="00460965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To enable helpers to become accustomed to the helper role.</w:t>
      </w:r>
    </w:p>
    <w:p w14:paraId="1270D08B" w14:textId="77777777" w:rsidR="00E9642D" w:rsidRPr="00464591" w:rsidRDefault="00E9642D" w:rsidP="00460965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To allow helpers an opportunity to try different attending behaviors</w:t>
      </w:r>
      <w:r>
        <w:t xml:space="preserve"> </w:t>
      </w:r>
      <w:r w:rsidRPr="00464591">
        <w:t>to see which feel most comfortable and congruent.</w:t>
      </w:r>
    </w:p>
    <w:p w14:paraId="0CFD180D" w14:textId="77777777" w:rsidR="00E9642D" w:rsidRPr="00464591" w:rsidRDefault="00E9642D" w:rsidP="00460965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To provide feedback to helpers about their attending behaviors.</w:t>
      </w:r>
    </w:p>
    <w:p w14:paraId="64905CFF" w14:textId="77777777" w:rsidR="00E9642D" w:rsidRPr="00464591" w:rsidRDefault="00E9642D" w:rsidP="00460965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To allow helpers an opportunity to observe and learn about the</w:t>
      </w:r>
      <w:r>
        <w:t xml:space="preserve"> </w:t>
      </w:r>
      <w:r w:rsidRPr="00464591">
        <w:t xml:space="preserve">meanings of </w:t>
      </w:r>
      <w:r w:rsidR="00D50B90" w:rsidRPr="00464591">
        <w:t>clients</w:t>
      </w:r>
      <w:r w:rsidR="00D50B90">
        <w:t>’</w:t>
      </w:r>
      <w:r w:rsidR="00D50B90" w:rsidRPr="00464591">
        <w:t xml:space="preserve"> </w:t>
      </w:r>
      <w:r w:rsidRPr="00464591">
        <w:t>nonverbal behaviors.</w:t>
      </w:r>
    </w:p>
    <w:p w14:paraId="114C9E46" w14:textId="77777777" w:rsidR="00E9642D" w:rsidRDefault="00E9642D" w:rsidP="00460965">
      <w:pPr>
        <w:numPr>
          <w:ilvl w:val="0"/>
          <w:numId w:val="7"/>
        </w:numPr>
        <w:autoSpaceDE w:val="0"/>
        <w:autoSpaceDN w:val="0"/>
        <w:adjustRightInd w:val="0"/>
        <w:spacing w:line="480" w:lineRule="auto"/>
      </w:pPr>
      <w:r w:rsidRPr="00464591">
        <w:t>To give helpers an opportunity to practice listening skills without</w:t>
      </w:r>
      <w:r>
        <w:t xml:space="preserve"> </w:t>
      </w:r>
      <w:r w:rsidRPr="00464591">
        <w:t>interpreting, making judgments about what clients say, or thinking of</w:t>
      </w:r>
      <w:r>
        <w:t xml:space="preserve"> </w:t>
      </w:r>
      <w:r w:rsidRPr="00464591">
        <w:t>what they want to say.</w:t>
      </w:r>
    </w:p>
    <w:p w14:paraId="43608BAB" w14:textId="77777777" w:rsidR="00460965" w:rsidRPr="00464591" w:rsidRDefault="00460965" w:rsidP="00460965">
      <w:pPr>
        <w:autoSpaceDE w:val="0"/>
        <w:autoSpaceDN w:val="0"/>
        <w:adjustRightInd w:val="0"/>
        <w:spacing w:line="480" w:lineRule="auto"/>
      </w:pPr>
    </w:p>
    <w:p w14:paraId="69DAE75A" w14:textId="77777777" w:rsidR="00E9642D" w:rsidRPr="00514981" w:rsidRDefault="00D50B90" w:rsidP="00E9642D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14981">
        <w:rPr>
          <w:bCs/>
          <w:i/>
        </w:rPr>
        <w:t>Helper</w:t>
      </w:r>
      <w:r>
        <w:rPr>
          <w:bCs/>
          <w:i/>
        </w:rPr>
        <w:t>’</w:t>
      </w:r>
      <w:r w:rsidRPr="00514981">
        <w:rPr>
          <w:bCs/>
          <w:i/>
        </w:rPr>
        <w:t xml:space="preserve">s </w:t>
      </w:r>
      <w:r w:rsidR="00E9642D" w:rsidRPr="00514981">
        <w:rPr>
          <w:bCs/>
          <w:i/>
        </w:rPr>
        <w:t xml:space="preserve">and </w:t>
      </w:r>
      <w:r w:rsidRPr="00514981">
        <w:rPr>
          <w:bCs/>
          <w:i/>
        </w:rPr>
        <w:t>Client</w:t>
      </w:r>
      <w:r>
        <w:rPr>
          <w:bCs/>
          <w:i/>
        </w:rPr>
        <w:t>’</w:t>
      </w:r>
      <w:r w:rsidRPr="00514981">
        <w:rPr>
          <w:bCs/>
          <w:i/>
        </w:rPr>
        <w:t xml:space="preserve">s </w:t>
      </w:r>
      <w:r w:rsidR="00E9642D" w:rsidRPr="00514981">
        <w:rPr>
          <w:bCs/>
          <w:i/>
        </w:rPr>
        <w:t xml:space="preserve">Tasks </w:t>
      </w:r>
      <w:r w:rsidR="00E9642D">
        <w:rPr>
          <w:bCs/>
          <w:i/>
        </w:rPr>
        <w:t>d</w:t>
      </w:r>
      <w:r w:rsidR="00E9642D" w:rsidRPr="00514981">
        <w:rPr>
          <w:bCs/>
          <w:i/>
        </w:rPr>
        <w:t xml:space="preserve">uring the Helping </w:t>
      </w:r>
      <w:r w:rsidR="00407450">
        <w:rPr>
          <w:bCs/>
          <w:i/>
        </w:rPr>
        <w:t>Ex</w:t>
      </w:r>
      <w:r w:rsidR="00407450" w:rsidRPr="00514981">
        <w:rPr>
          <w:bCs/>
          <w:i/>
        </w:rPr>
        <w:t>change</w:t>
      </w:r>
    </w:p>
    <w:p w14:paraId="0DEA456F" w14:textId="77777777" w:rsidR="00E9642D" w:rsidRPr="00464591" w:rsidRDefault="00E9642D" w:rsidP="00460965">
      <w:pPr>
        <w:numPr>
          <w:ilvl w:val="0"/>
          <w:numId w:val="9"/>
        </w:numPr>
        <w:autoSpaceDE w:val="0"/>
        <w:autoSpaceDN w:val="0"/>
        <w:adjustRightInd w:val="0"/>
        <w:spacing w:line="480" w:lineRule="auto"/>
      </w:pPr>
      <w:r w:rsidRPr="00464591">
        <w:t>Students should be arranged in groups of three, alternating roles so</w:t>
      </w:r>
      <w:r>
        <w:t xml:space="preserve"> </w:t>
      </w:r>
      <w:r w:rsidRPr="00464591">
        <w:t>each person participates at least once in each role (helper, client, and</w:t>
      </w:r>
      <w:r>
        <w:t xml:space="preserve"> </w:t>
      </w:r>
      <w:r w:rsidRPr="00464591">
        <w:t>observer).</w:t>
      </w:r>
    </w:p>
    <w:p w14:paraId="6F766FB7" w14:textId="77777777" w:rsidR="00E9642D" w:rsidRPr="00464591" w:rsidRDefault="00E9642D" w:rsidP="00460965">
      <w:pPr>
        <w:numPr>
          <w:ilvl w:val="0"/>
          <w:numId w:val="9"/>
        </w:numPr>
        <w:autoSpaceDE w:val="0"/>
        <w:autoSpaceDN w:val="0"/>
        <w:adjustRightInd w:val="0"/>
        <w:spacing w:line="480" w:lineRule="auto"/>
        <w:rPr>
          <w:b/>
          <w:bCs/>
        </w:rPr>
      </w:pPr>
      <w:r w:rsidRPr="00464591">
        <w:t>The helper can relax, use appropriate attending skills, introduce him</w:t>
      </w:r>
      <w:r>
        <w:t xml:space="preserve">- </w:t>
      </w:r>
      <w:r w:rsidRPr="00464591">
        <w:t>or</w:t>
      </w:r>
      <w:r>
        <w:t xml:space="preserve"> </w:t>
      </w:r>
      <w:r w:rsidRPr="00464591">
        <w:t>herself, and ask what the client would like to talk about.</w:t>
      </w:r>
      <w:r>
        <w:t xml:space="preserve"> </w:t>
      </w:r>
    </w:p>
    <w:p w14:paraId="2DA8A8C2" w14:textId="77777777" w:rsidR="00E9642D" w:rsidRPr="00464591" w:rsidRDefault="00E9642D" w:rsidP="00460965">
      <w:pPr>
        <w:numPr>
          <w:ilvl w:val="0"/>
          <w:numId w:val="9"/>
        </w:numPr>
        <w:autoSpaceDE w:val="0"/>
        <w:autoSpaceDN w:val="0"/>
        <w:adjustRightInd w:val="0"/>
        <w:spacing w:line="480" w:lineRule="auto"/>
      </w:pPr>
      <w:r w:rsidRPr="00464591">
        <w:t xml:space="preserve">The client should talk </w:t>
      </w:r>
      <w:r w:rsidRPr="00464591">
        <w:rPr>
          <w:i/>
          <w:iCs/>
        </w:rPr>
        <w:t xml:space="preserve">briefly </w:t>
      </w:r>
      <w:r w:rsidRPr="00464591">
        <w:t>for one or two sentences about an easy</w:t>
      </w:r>
      <w:r>
        <w:t xml:space="preserve"> </w:t>
      </w:r>
      <w:r w:rsidRPr="00464591">
        <w:t>topic.</w:t>
      </w:r>
    </w:p>
    <w:p w14:paraId="3A5ED5E5" w14:textId="77777777" w:rsidR="00E9642D" w:rsidRPr="00464591" w:rsidRDefault="00E9642D" w:rsidP="00460965">
      <w:pPr>
        <w:numPr>
          <w:ilvl w:val="0"/>
          <w:numId w:val="9"/>
        </w:numPr>
        <w:autoSpaceDE w:val="0"/>
        <w:autoSpaceDN w:val="0"/>
        <w:adjustRightInd w:val="0"/>
        <w:spacing w:line="480" w:lineRule="auto"/>
      </w:pPr>
      <w:r w:rsidRPr="00464591">
        <w:t xml:space="preserve">The helper should first pause to think and then repeat verbatim </w:t>
      </w:r>
      <w:r>
        <w:t xml:space="preserve">(except for changing “I” to “you”) </w:t>
      </w:r>
      <w:r w:rsidRPr="00464591">
        <w:t>what</w:t>
      </w:r>
      <w:r>
        <w:t xml:space="preserve"> </w:t>
      </w:r>
      <w:r w:rsidRPr="00464591">
        <w:t>the client said. Repeating verbatim probably will feel awkward to</w:t>
      </w:r>
      <w:r>
        <w:t xml:space="preserve"> </w:t>
      </w:r>
      <w:r w:rsidRPr="00464591">
        <w:t>many helpers, but it enables helpers to listen carefully and make sure</w:t>
      </w:r>
      <w:r>
        <w:t xml:space="preserve"> </w:t>
      </w:r>
      <w:r w:rsidRPr="00464591">
        <w:t>they hear what clients are saying. Be sure to focus on this task and not</w:t>
      </w:r>
      <w:r>
        <w:t xml:space="preserve"> </w:t>
      </w:r>
      <w:r w:rsidRPr="00464591">
        <w:t>talk about life in general.</w:t>
      </w:r>
    </w:p>
    <w:p w14:paraId="63408D9A" w14:textId="77777777" w:rsidR="00E9642D" w:rsidRPr="00464591" w:rsidRDefault="00E9642D" w:rsidP="00460965">
      <w:pPr>
        <w:numPr>
          <w:ilvl w:val="0"/>
          <w:numId w:val="9"/>
        </w:numPr>
        <w:autoSpaceDE w:val="0"/>
        <w:autoSpaceDN w:val="0"/>
        <w:adjustRightInd w:val="0"/>
        <w:spacing w:line="480" w:lineRule="auto"/>
      </w:pPr>
      <w:r w:rsidRPr="00464591">
        <w:t>Continue for eight to ten client speaking turns. Although it is difficult</w:t>
      </w:r>
      <w:r>
        <w:t xml:space="preserve"> </w:t>
      </w:r>
      <w:r w:rsidRPr="00464591">
        <w:t>(especially the first time), stay in the helper and client roles.</w:t>
      </w:r>
    </w:p>
    <w:p w14:paraId="3E853DDD" w14:textId="77777777" w:rsidR="00E9642D" w:rsidRPr="00514981" w:rsidRDefault="00D50B90" w:rsidP="00E9642D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14981">
        <w:rPr>
          <w:bCs/>
          <w:i/>
        </w:rPr>
        <w:lastRenderedPageBreak/>
        <w:t>Observer</w:t>
      </w:r>
      <w:r>
        <w:rPr>
          <w:bCs/>
          <w:i/>
        </w:rPr>
        <w:t>’</w:t>
      </w:r>
      <w:r w:rsidRPr="00514981">
        <w:rPr>
          <w:bCs/>
          <w:i/>
        </w:rPr>
        <w:t xml:space="preserve">s </w:t>
      </w:r>
      <w:r w:rsidR="00E9642D" w:rsidRPr="00514981">
        <w:rPr>
          <w:bCs/>
          <w:i/>
        </w:rPr>
        <w:t xml:space="preserve">Task </w:t>
      </w:r>
      <w:r w:rsidR="00E9642D">
        <w:rPr>
          <w:bCs/>
          <w:i/>
        </w:rPr>
        <w:t>d</w:t>
      </w:r>
      <w:r w:rsidR="00E9642D" w:rsidRPr="00514981">
        <w:rPr>
          <w:bCs/>
          <w:i/>
        </w:rPr>
        <w:t xml:space="preserve">uring the Helping </w:t>
      </w:r>
      <w:r w:rsidR="00D90C3F">
        <w:rPr>
          <w:bCs/>
          <w:i/>
        </w:rPr>
        <w:t>Exchange</w:t>
      </w:r>
    </w:p>
    <w:p w14:paraId="18A316DD" w14:textId="77777777" w:rsidR="00E9642D" w:rsidRPr="00464591" w:rsidRDefault="00E9642D" w:rsidP="00460965">
      <w:pPr>
        <w:numPr>
          <w:ilvl w:val="0"/>
          <w:numId w:val="11"/>
        </w:numPr>
        <w:autoSpaceDE w:val="0"/>
        <w:autoSpaceDN w:val="0"/>
        <w:adjustRightInd w:val="0"/>
        <w:spacing w:line="480" w:lineRule="auto"/>
      </w:pPr>
      <w:r w:rsidRPr="00464591">
        <w:t xml:space="preserve">Take notes on your observations of the </w:t>
      </w:r>
      <w:r w:rsidR="00D50B90" w:rsidRPr="00464591">
        <w:t>helper</w:t>
      </w:r>
      <w:r w:rsidR="00D50B90">
        <w:t>’</w:t>
      </w:r>
      <w:r w:rsidR="00D50B90" w:rsidRPr="00464591">
        <w:t xml:space="preserve">s </w:t>
      </w:r>
      <w:r w:rsidRPr="00464591">
        <w:t>ability to repeat</w:t>
      </w:r>
      <w:r>
        <w:t xml:space="preserve"> </w:t>
      </w:r>
      <w:r w:rsidRPr="00464591">
        <w:t>exactly what the client said. Note one positive and one negative</w:t>
      </w:r>
      <w:r>
        <w:t xml:space="preserve"> </w:t>
      </w:r>
      <w:r w:rsidRPr="00464591">
        <w:t>attending behavior.</w:t>
      </w:r>
    </w:p>
    <w:p w14:paraId="43B0CC04" w14:textId="77777777" w:rsidR="00E9642D" w:rsidRDefault="00E9642D" w:rsidP="00460965">
      <w:pPr>
        <w:numPr>
          <w:ilvl w:val="0"/>
          <w:numId w:val="11"/>
        </w:numPr>
        <w:autoSpaceDE w:val="0"/>
        <w:autoSpaceDN w:val="0"/>
        <w:adjustRightInd w:val="0"/>
        <w:spacing w:line="480" w:lineRule="auto"/>
      </w:pPr>
      <w:r w:rsidRPr="00464591">
        <w:t>Encourage the helper and client to stay on task.</w:t>
      </w:r>
    </w:p>
    <w:p w14:paraId="708F83FA" w14:textId="77777777" w:rsidR="00460965" w:rsidRPr="00464591" w:rsidRDefault="00460965" w:rsidP="00460965">
      <w:pPr>
        <w:autoSpaceDE w:val="0"/>
        <w:autoSpaceDN w:val="0"/>
        <w:adjustRightInd w:val="0"/>
        <w:spacing w:line="480" w:lineRule="auto"/>
      </w:pPr>
    </w:p>
    <w:p w14:paraId="4CC6F572" w14:textId="77777777" w:rsidR="00E9642D" w:rsidRPr="00514981" w:rsidRDefault="00E9642D" w:rsidP="00E9642D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514981">
        <w:rPr>
          <w:bCs/>
          <w:i/>
        </w:rPr>
        <w:t xml:space="preserve">After the Helping </w:t>
      </w:r>
      <w:r w:rsidR="00407450">
        <w:rPr>
          <w:bCs/>
          <w:i/>
        </w:rPr>
        <w:t>Exchange</w:t>
      </w:r>
    </w:p>
    <w:p w14:paraId="07C2F859" w14:textId="77777777" w:rsidR="00E9642D" w:rsidRDefault="00E9642D" w:rsidP="00460965">
      <w:pPr>
        <w:numPr>
          <w:ilvl w:val="0"/>
          <w:numId w:val="13"/>
        </w:numPr>
        <w:autoSpaceDE w:val="0"/>
        <w:autoSpaceDN w:val="0"/>
        <w:adjustRightInd w:val="0"/>
        <w:spacing w:line="480" w:lineRule="auto"/>
      </w:pPr>
      <w:r w:rsidRPr="00464591">
        <w:t>The helper first discusses which attending behaviors felt comfortable</w:t>
      </w:r>
      <w:r>
        <w:t xml:space="preserve"> </w:t>
      </w:r>
      <w:r w:rsidRPr="00464591">
        <w:t>and how it felt to repeat what the client said.</w:t>
      </w:r>
    </w:p>
    <w:p w14:paraId="5DBE3151" w14:textId="77777777" w:rsidR="00E9642D" w:rsidRPr="00464591" w:rsidRDefault="00E9642D" w:rsidP="00460965">
      <w:pPr>
        <w:numPr>
          <w:ilvl w:val="0"/>
          <w:numId w:val="13"/>
        </w:numPr>
        <w:autoSpaceDE w:val="0"/>
        <w:autoSpaceDN w:val="0"/>
        <w:adjustRightInd w:val="0"/>
        <w:spacing w:line="480" w:lineRule="auto"/>
      </w:pPr>
      <w:r w:rsidRPr="00464591">
        <w:t xml:space="preserve">The client can give feedback about the </w:t>
      </w:r>
      <w:r w:rsidR="00D50B90" w:rsidRPr="00464591">
        <w:t>helper</w:t>
      </w:r>
      <w:r w:rsidR="00D50B90">
        <w:t>’</w:t>
      </w:r>
      <w:r w:rsidR="00D50B90" w:rsidRPr="00464591">
        <w:t xml:space="preserve">s </w:t>
      </w:r>
      <w:r w:rsidRPr="00464591">
        <w:t>attending and</w:t>
      </w:r>
      <w:r>
        <w:t xml:space="preserve"> </w:t>
      </w:r>
      <w:r w:rsidRPr="00464591">
        <w:t>listening skills.</w:t>
      </w:r>
    </w:p>
    <w:p w14:paraId="6476D919" w14:textId="77777777" w:rsidR="00E9642D" w:rsidRPr="00464591" w:rsidRDefault="00E9642D" w:rsidP="00460965">
      <w:pPr>
        <w:numPr>
          <w:ilvl w:val="0"/>
          <w:numId w:val="13"/>
        </w:numPr>
        <w:autoSpaceDE w:val="0"/>
        <w:autoSpaceDN w:val="0"/>
        <w:adjustRightInd w:val="0"/>
        <w:spacing w:line="480" w:lineRule="auto"/>
      </w:pPr>
      <w:r w:rsidRPr="00464591">
        <w:t>The observer can give positive and then negative feedback to the</w:t>
      </w:r>
      <w:r>
        <w:t xml:space="preserve"> </w:t>
      </w:r>
      <w:r w:rsidRPr="00464591">
        <w:t>helper.</w:t>
      </w:r>
    </w:p>
    <w:p w14:paraId="3E738AC5" w14:textId="77777777" w:rsidR="00460965" w:rsidRDefault="00460965" w:rsidP="00E9642D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719F769D" w14:textId="77777777" w:rsidR="00E9642D" w:rsidRPr="008E1B50" w:rsidRDefault="00E9642D" w:rsidP="00E9642D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8E1B50">
        <w:rPr>
          <w:bCs/>
        </w:rPr>
        <w:t>Personal Reflections</w:t>
      </w:r>
    </w:p>
    <w:p w14:paraId="0D965714" w14:textId="77777777" w:rsidR="00E9642D" w:rsidRPr="00464591" w:rsidRDefault="00E9642D" w:rsidP="00E9642D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was it like for you to be silent in the first exercise?</w:t>
      </w:r>
    </w:p>
    <w:p w14:paraId="5B975F6C" w14:textId="77777777" w:rsidR="00E9642D" w:rsidRPr="00464591" w:rsidRDefault="00E9642D" w:rsidP="00E9642D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was your experience in the roles of helper, client, and observer?</w:t>
      </w:r>
    </w:p>
    <w:p w14:paraId="5934A52C" w14:textId="77777777" w:rsidR="00E9642D" w:rsidRPr="00464591" w:rsidRDefault="00E9642D" w:rsidP="00E9642D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Which attending behaviors did you find most helpful as a helper and as</w:t>
      </w:r>
      <w:r>
        <w:t xml:space="preserve"> </w:t>
      </w:r>
      <w:r w:rsidRPr="00464591">
        <w:t>a client?</w:t>
      </w:r>
    </w:p>
    <w:p w14:paraId="53B17B40" w14:textId="77777777" w:rsidR="00E9642D" w:rsidRPr="00464591" w:rsidRDefault="00E9642D" w:rsidP="00E9642D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How did you feel about repeating everything verbatim?</w:t>
      </w:r>
    </w:p>
    <w:p w14:paraId="5AD2202A" w14:textId="77777777" w:rsidR="00E9642D" w:rsidRDefault="00E9642D" w:rsidP="00E9642D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multicultural issues (e.g., gender, race, ethnicity, age) arose in</w:t>
      </w:r>
      <w:r>
        <w:t xml:space="preserve"> </w:t>
      </w:r>
      <w:r w:rsidRPr="00464591">
        <w:t>your dyads?</w:t>
      </w:r>
    </w:p>
    <w:p w14:paraId="4A28C3E6" w14:textId="77777777" w:rsidR="005D7226" w:rsidRDefault="005D7226"/>
    <w:sectPr w:rsidR="005D7226" w:rsidSect="003815F2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29AA5" w14:textId="77777777" w:rsidR="001E4E15" w:rsidRDefault="001E4E15">
      <w:r>
        <w:separator/>
      </w:r>
    </w:p>
  </w:endnote>
  <w:endnote w:type="continuationSeparator" w:id="0">
    <w:p w14:paraId="60A040AF" w14:textId="77777777" w:rsidR="001E4E15" w:rsidRDefault="001E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3A247" w14:textId="77777777" w:rsidR="005631DF" w:rsidRDefault="005631DF" w:rsidP="008247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154D24" w14:textId="77777777" w:rsidR="005631DF" w:rsidRDefault="00563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50C86" w14:textId="77777777" w:rsidR="005631DF" w:rsidRDefault="005631DF" w:rsidP="008247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0B28">
      <w:rPr>
        <w:rStyle w:val="PageNumber"/>
        <w:noProof/>
      </w:rPr>
      <w:t>1</w:t>
    </w:r>
    <w:r>
      <w:rPr>
        <w:rStyle w:val="PageNumber"/>
      </w:rPr>
      <w:fldChar w:fldCharType="end"/>
    </w:r>
  </w:p>
  <w:p w14:paraId="28DE651F" w14:textId="77777777" w:rsidR="005631DF" w:rsidRDefault="00563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023D3" w14:textId="77777777" w:rsidR="001E4E15" w:rsidRDefault="001E4E15">
      <w:r>
        <w:separator/>
      </w:r>
    </w:p>
  </w:footnote>
  <w:footnote w:type="continuationSeparator" w:id="0">
    <w:p w14:paraId="0DCA99D9" w14:textId="77777777" w:rsidR="001E4E15" w:rsidRDefault="001E4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374A9"/>
    <w:multiLevelType w:val="hybridMultilevel"/>
    <w:tmpl w:val="8612D4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B71BDC"/>
    <w:multiLevelType w:val="hybridMultilevel"/>
    <w:tmpl w:val="D62035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156F12"/>
    <w:multiLevelType w:val="hybridMultilevel"/>
    <w:tmpl w:val="5C20B7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F310F8"/>
    <w:multiLevelType w:val="hybridMultilevel"/>
    <w:tmpl w:val="09602508"/>
    <w:lvl w:ilvl="0" w:tplc="F2E4B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0F79BE"/>
    <w:multiLevelType w:val="hybridMultilevel"/>
    <w:tmpl w:val="A4EEDF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EF6755"/>
    <w:multiLevelType w:val="hybridMultilevel"/>
    <w:tmpl w:val="FB88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9530D1"/>
    <w:multiLevelType w:val="hybridMultilevel"/>
    <w:tmpl w:val="203AB0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36DAD"/>
    <w:multiLevelType w:val="hybridMultilevel"/>
    <w:tmpl w:val="994CA5DA"/>
    <w:lvl w:ilvl="0" w:tplc="14FA1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DCC03F8"/>
    <w:multiLevelType w:val="hybridMultilevel"/>
    <w:tmpl w:val="E8524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E32E58"/>
    <w:multiLevelType w:val="hybridMultilevel"/>
    <w:tmpl w:val="67AA4342"/>
    <w:lvl w:ilvl="0" w:tplc="F2E4B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AC117B"/>
    <w:multiLevelType w:val="hybridMultilevel"/>
    <w:tmpl w:val="356CE7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6D545A7"/>
    <w:multiLevelType w:val="hybridMultilevel"/>
    <w:tmpl w:val="A2F2CC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221A4D"/>
    <w:multiLevelType w:val="hybridMultilevel"/>
    <w:tmpl w:val="584A7B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9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42D"/>
    <w:rsid w:val="00120184"/>
    <w:rsid w:val="001E4E15"/>
    <w:rsid w:val="003815F2"/>
    <w:rsid w:val="00407450"/>
    <w:rsid w:val="00410B28"/>
    <w:rsid w:val="00460965"/>
    <w:rsid w:val="005631DF"/>
    <w:rsid w:val="005D7226"/>
    <w:rsid w:val="0082476A"/>
    <w:rsid w:val="0084087A"/>
    <w:rsid w:val="00D50B90"/>
    <w:rsid w:val="00D90C3F"/>
    <w:rsid w:val="00E9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093B06C"/>
  <w15:chartTrackingRefBased/>
  <w15:docId w15:val="{399EBB62-2553-480F-9DF0-51203C9E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642D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E9642D"/>
    <w:rPr>
      <w:color w:val="0000FF"/>
      <w:u w:val="single"/>
    </w:rPr>
  </w:style>
  <w:style w:type="character" w:styleId="CommentReference">
    <w:name w:val="annotation reference"/>
    <w:semiHidden/>
    <w:rsid w:val="00460965"/>
    <w:rPr>
      <w:sz w:val="16"/>
      <w:szCs w:val="16"/>
    </w:rPr>
  </w:style>
  <w:style w:type="paragraph" w:styleId="CommentText">
    <w:name w:val="annotation text"/>
    <w:basedOn w:val="Normal"/>
    <w:semiHidden/>
    <w:rsid w:val="0046096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60965"/>
    <w:rPr>
      <w:b/>
      <w:bCs/>
    </w:rPr>
  </w:style>
  <w:style w:type="paragraph" w:styleId="BalloonText">
    <w:name w:val="Balloon Text"/>
    <w:basedOn w:val="Normal"/>
    <w:semiHidden/>
    <w:rsid w:val="00460965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631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4: Attending and Listening</vt:lpstr>
    </vt:vector>
  </TitlesOfParts>
  <Company>apa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4: Attending and Listening</dc:title>
  <dc:subject/>
  <dc:creator>PZP</dc:creator>
  <cp:keywords/>
  <dc:description/>
  <cp:lastModifiedBy>Becker, David</cp:lastModifiedBy>
  <cp:revision>2</cp:revision>
  <dcterms:created xsi:type="dcterms:W3CDTF">2019-07-18T16:07:00Z</dcterms:created>
  <dcterms:modified xsi:type="dcterms:W3CDTF">2019-07-18T16:07:00Z</dcterms:modified>
</cp:coreProperties>
</file>