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1F001" w14:textId="5C4DF3E4" w:rsidR="00530A7F" w:rsidRPr="00530A7F" w:rsidRDefault="00530A7F">
      <w:pPr>
        <w:rPr>
          <w:sz w:val="24"/>
        </w:rPr>
      </w:pPr>
      <w:r w:rsidRPr="00530A7F">
        <w:rPr>
          <w:sz w:val="24"/>
        </w:rPr>
        <w:t>Lesson 7</w:t>
      </w:r>
    </w:p>
    <w:p w14:paraId="35924BAB" w14:textId="1AE2CE37" w:rsidR="00530A7F" w:rsidRDefault="006C36F5">
      <w:pPr>
        <w:rPr>
          <w:sz w:val="24"/>
        </w:rPr>
      </w:pPr>
      <w:r>
        <w:rPr>
          <w:sz w:val="24"/>
        </w:rPr>
        <w:t xml:space="preserve">My </w:t>
      </w:r>
      <w:r w:rsidR="00530A7F" w:rsidRPr="00530A7F">
        <w:rPr>
          <w:sz w:val="24"/>
        </w:rPr>
        <w:t>ABCD for Stressful Situations</w:t>
      </w:r>
    </w:p>
    <w:p w14:paraId="47638333" w14:textId="77777777" w:rsidR="00257AC5" w:rsidRDefault="00257AC5">
      <w:pPr>
        <w:rPr>
          <w:sz w:val="24"/>
        </w:rPr>
      </w:pPr>
    </w:p>
    <w:p w14:paraId="263FEE18" w14:textId="55E46BD4" w:rsidR="00257AC5" w:rsidRPr="00D130AA" w:rsidRDefault="00257AC5" w:rsidP="00257AC5">
      <w:pPr>
        <w:shd w:val="clear" w:color="auto" w:fill="FFFFFF"/>
        <w:spacing w:line="276" w:lineRule="auto"/>
        <w:rPr>
          <w:rFonts w:eastAsia="Times New Roman"/>
          <w:color w:val="000000"/>
          <w:sz w:val="24"/>
          <w:szCs w:val="24"/>
          <w:lang w:eastAsia="nl-NL"/>
        </w:rPr>
      </w:pPr>
      <w:r>
        <w:rPr>
          <w:sz w:val="24"/>
        </w:rPr>
        <w:t xml:space="preserve">Instructions: Unhelpful thoughts can make your pain flare up, especially in stressful situations. </w:t>
      </w:r>
      <w:r>
        <w:rPr>
          <w:rFonts w:eastAsia="Times New Roman"/>
          <w:color w:val="000000"/>
          <w:sz w:val="24"/>
          <w:szCs w:val="24"/>
          <w:lang w:eastAsia="nl-NL"/>
        </w:rPr>
        <w:t>Use this worksheet to challenge unhelpful thoughts.</w:t>
      </w:r>
    </w:p>
    <w:p w14:paraId="7D9DDCDE" w14:textId="5A21AB0D" w:rsidR="00257AC5" w:rsidRPr="00DB690A" w:rsidRDefault="00257AC5" w:rsidP="00257AC5">
      <w:pPr>
        <w:pStyle w:val="ListParagraph"/>
        <w:numPr>
          <w:ilvl w:val="0"/>
          <w:numId w:val="1"/>
        </w:numPr>
        <w:shd w:val="clear" w:color="auto" w:fill="FFFFFF"/>
        <w:spacing w:line="276" w:lineRule="auto"/>
        <w:rPr>
          <w:rFonts w:eastAsia="Times New Roman"/>
          <w:color w:val="000000"/>
          <w:sz w:val="24"/>
          <w:szCs w:val="24"/>
          <w:lang w:eastAsia="nl-NL"/>
        </w:rPr>
      </w:pPr>
      <w:r w:rsidRPr="00DB690A">
        <w:rPr>
          <w:rFonts w:eastAsia="Times New Roman"/>
          <w:color w:val="000000"/>
          <w:sz w:val="24"/>
          <w:szCs w:val="24"/>
          <w:lang w:eastAsia="nl-NL"/>
        </w:rPr>
        <w:t xml:space="preserve">First, write down a recent stressor or event that was followed by a pain flare-up. Keep this concise. A few lines are enough. For example, </w:t>
      </w:r>
      <w:r w:rsidR="00123969">
        <w:rPr>
          <w:rFonts w:eastAsia="Times New Roman"/>
          <w:color w:val="000000"/>
          <w:sz w:val="24"/>
          <w:szCs w:val="24"/>
          <w:lang w:eastAsia="nl-NL"/>
        </w:rPr>
        <w:t>‘</w:t>
      </w:r>
      <w:r w:rsidRPr="00DB690A">
        <w:rPr>
          <w:rFonts w:eastAsia="Times New Roman"/>
          <w:color w:val="000000"/>
          <w:sz w:val="24"/>
          <w:szCs w:val="24"/>
          <w:lang w:eastAsia="nl-NL"/>
        </w:rPr>
        <w:t>I twisted in my chair while reaching for the phone and felt my back strain.</w:t>
      </w:r>
      <w:r w:rsidR="00123969">
        <w:rPr>
          <w:rFonts w:eastAsia="Times New Roman"/>
          <w:color w:val="000000"/>
          <w:sz w:val="24"/>
          <w:szCs w:val="24"/>
          <w:lang w:eastAsia="nl-NL"/>
        </w:rPr>
        <w:t>’</w:t>
      </w:r>
      <w:r w:rsidRPr="00DB690A">
        <w:rPr>
          <w:rFonts w:eastAsia="Times New Roman"/>
          <w:color w:val="000000"/>
          <w:sz w:val="24"/>
          <w:szCs w:val="24"/>
          <w:lang w:eastAsia="nl-NL"/>
        </w:rPr>
        <w:t xml:space="preserve"> If you</w:t>
      </w:r>
      <w:r w:rsidR="00123969">
        <w:rPr>
          <w:rFonts w:eastAsia="Times New Roman"/>
          <w:color w:val="000000"/>
          <w:sz w:val="24"/>
          <w:szCs w:val="24"/>
          <w:lang w:eastAsia="nl-NL"/>
        </w:rPr>
        <w:t>’</w:t>
      </w:r>
      <w:r w:rsidRPr="00DB690A">
        <w:rPr>
          <w:rFonts w:eastAsia="Times New Roman"/>
          <w:color w:val="000000"/>
          <w:sz w:val="24"/>
          <w:szCs w:val="24"/>
          <w:lang w:eastAsia="nl-NL"/>
        </w:rPr>
        <w:t>re having trouble thinking of a stressor, just go over the past 2 or 3 days when you felt pain. The more recent the stressor, the better able you will be to identify all thoughts and feelings.</w:t>
      </w:r>
    </w:p>
    <w:p w14:paraId="2C2F1BCC" w14:textId="6813F7ED" w:rsidR="00257AC5" w:rsidRPr="00D130AA" w:rsidRDefault="00257AC5" w:rsidP="00257AC5">
      <w:pPr>
        <w:shd w:val="clear" w:color="auto" w:fill="FFFFFF"/>
        <w:spacing w:line="276" w:lineRule="auto"/>
        <w:ind w:left="720" w:hanging="720"/>
        <w:rPr>
          <w:rFonts w:eastAsia="Times New Roman"/>
          <w:color w:val="000000"/>
          <w:sz w:val="24"/>
          <w:szCs w:val="24"/>
          <w:lang w:eastAsia="nl-NL"/>
        </w:rPr>
      </w:pPr>
      <w:r w:rsidRPr="00D130AA">
        <w:rPr>
          <w:rFonts w:eastAsia="Times New Roman"/>
          <w:color w:val="000000"/>
          <w:sz w:val="24"/>
          <w:szCs w:val="24"/>
          <w:lang w:eastAsia="nl-NL"/>
        </w:rPr>
        <w:t>B.</w:t>
      </w:r>
      <w:r w:rsidRPr="00D130AA">
        <w:rPr>
          <w:rFonts w:eastAsia="Times New Roman"/>
          <w:color w:val="000000"/>
          <w:sz w:val="24"/>
          <w:szCs w:val="24"/>
          <w:lang w:eastAsia="nl-NL"/>
        </w:rPr>
        <w:tab/>
        <w:t>Next, list all thoughts you may have had when your pain-related stressor occurred.</w:t>
      </w:r>
      <w:r w:rsidR="00123969">
        <w:rPr>
          <w:rFonts w:eastAsia="Times New Roman"/>
          <w:color w:val="000000"/>
          <w:sz w:val="24"/>
          <w:szCs w:val="24"/>
          <w:lang w:eastAsia="nl-NL"/>
        </w:rPr>
        <w:t xml:space="preserve"> </w:t>
      </w:r>
      <w:r w:rsidRPr="00D130AA">
        <w:rPr>
          <w:rFonts w:eastAsia="Times New Roman"/>
          <w:color w:val="000000"/>
          <w:sz w:val="24"/>
          <w:szCs w:val="24"/>
          <w:lang w:eastAsia="nl-NL"/>
        </w:rPr>
        <w:t xml:space="preserve">For example, </w:t>
      </w:r>
      <w:r w:rsidR="00123969">
        <w:rPr>
          <w:rFonts w:eastAsia="Times New Roman"/>
          <w:color w:val="000000"/>
          <w:sz w:val="24"/>
          <w:szCs w:val="24"/>
          <w:lang w:eastAsia="nl-NL"/>
        </w:rPr>
        <w:t>‘</w:t>
      </w:r>
      <w:r w:rsidRPr="00D130AA">
        <w:rPr>
          <w:rFonts w:eastAsia="Times New Roman"/>
          <w:color w:val="000000"/>
          <w:sz w:val="24"/>
          <w:szCs w:val="24"/>
          <w:lang w:eastAsia="nl-NL"/>
        </w:rPr>
        <w:t>My back is going out again.</w:t>
      </w:r>
      <w:r w:rsidR="00123969">
        <w:rPr>
          <w:rFonts w:eastAsia="Times New Roman"/>
          <w:color w:val="000000"/>
          <w:sz w:val="24"/>
          <w:szCs w:val="24"/>
          <w:lang w:eastAsia="nl-NL"/>
        </w:rPr>
        <w:t>’</w:t>
      </w:r>
      <w:r w:rsidRPr="00D130AA">
        <w:rPr>
          <w:rFonts w:eastAsia="Times New Roman"/>
          <w:color w:val="000000"/>
          <w:sz w:val="24"/>
          <w:szCs w:val="24"/>
          <w:lang w:eastAsia="nl-NL"/>
        </w:rPr>
        <w:t xml:space="preserve"> </w:t>
      </w:r>
      <w:r w:rsidR="00123969">
        <w:rPr>
          <w:rFonts w:eastAsia="Times New Roman"/>
          <w:color w:val="000000"/>
          <w:sz w:val="24"/>
          <w:szCs w:val="24"/>
          <w:lang w:eastAsia="nl-NL"/>
        </w:rPr>
        <w:t>‘</w:t>
      </w:r>
      <w:r w:rsidRPr="00D130AA">
        <w:rPr>
          <w:rFonts w:eastAsia="Times New Roman"/>
          <w:color w:val="000000"/>
          <w:sz w:val="24"/>
          <w:szCs w:val="24"/>
          <w:lang w:eastAsia="nl-NL"/>
        </w:rPr>
        <w:t>I have to take up the slack and answer</w:t>
      </w:r>
      <w:r w:rsidR="00123969">
        <w:rPr>
          <w:rFonts w:eastAsia="Times New Roman"/>
          <w:color w:val="000000"/>
          <w:sz w:val="24"/>
          <w:szCs w:val="24"/>
          <w:lang w:eastAsia="nl-NL"/>
        </w:rPr>
        <w:t xml:space="preserve"> </w:t>
      </w:r>
      <w:r w:rsidRPr="00D130AA">
        <w:rPr>
          <w:rFonts w:eastAsia="Times New Roman"/>
          <w:color w:val="000000"/>
          <w:sz w:val="24"/>
          <w:szCs w:val="24"/>
          <w:lang w:eastAsia="nl-NL"/>
        </w:rPr>
        <w:t>the phone for the other secretary who</w:t>
      </w:r>
      <w:r w:rsidR="00123969">
        <w:rPr>
          <w:rFonts w:eastAsia="Times New Roman"/>
          <w:color w:val="000000"/>
          <w:sz w:val="24"/>
          <w:szCs w:val="24"/>
          <w:lang w:eastAsia="nl-NL"/>
        </w:rPr>
        <w:t>’</w:t>
      </w:r>
      <w:r w:rsidRPr="00D130AA">
        <w:rPr>
          <w:rFonts w:eastAsia="Times New Roman"/>
          <w:color w:val="000000"/>
          <w:sz w:val="24"/>
          <w:szCs w:val="24"/>
          <w:lang w:eastAsia="nl-NL"/>
        </w:rPr>
        <w:t>s always out sick.</w:t>
      </w:r>
      <w:r w:rsidR="00123969">
        <w:rPr>
          <w:rFonts w:eastAsia="Times New Roman"/>
          <w:color w:val="000000"/>
          <w:sz w:val="24"/>
          <w:szCs w:val="24"/>
          <w:lang w:eastAsia="nl-NL"/>
        </w:rPr>
        <w:t>’</w:t>
      </w:r>
      <w:r w:rsidRPr="00D130AA">
        <w:rPr>
          <w:rFonts w:eastAsia="Times New Roman"/>
          <w:color w:val="000000"/>
          <w:sz w:val="24"/>
          <w:szCs w:val="24"/>
          <w:lang w:eastAsia="nl-NL"/>
        </w:rPr>
        <w:t xml:space="preserve"> </w:t>
      </w:r>
      <w:r w:rsidR="00123969">
        <w:rPr>
          <w:rFonts w:eastAsia="Times New Roman"/>
          <w:color w:val="000000"/>
          <w:sz w:val="24"/>
          <w:szCs w:val="24"/>
          <w:lang w:eastAsia="nl-NL"/>
        </w:rPr>
        <w:t>‘</w:t>
      </w:r>
      <w:r w:rsidRPr="00D130AA">
        <w:rPr>
          <w:rFonts w:eastAsia="Times New Roman"/>
          <w:color w:val="000000"/>
          <w:sz w:val="24"/>
          <w:szCs w:val="24"/>
          <w:lang w:eastAsia="nl-NL"/>
        </w:rPr>
        <w:t>I thought my doctor said</w:t>
      </w:r>
      <w:r w:rsidR="00123969">
        <w:rPr>
          <w:rFonts w:eastAsia="Times New Roman"/>
          <w:color w:val="000000"/>
          <w:sz w:val="24"/>
          <w:szCs w:val="24"/>
          <w:lang w:eastAsia="nl-NL"/>
        </w:rPr>
        <w:t xml:space="preserve"> </w:t>
      </w:r>
      <w:r w:rsidRPr="00D130AA">
        <w:rPr>
          <w:rFonts w:eastAsia="Times New Roman"/>
          <w:color w:val="000000"/>
          <w:sz w:val="24"/>
          <w:szCs w:val="24"/>
          <w:lang w:eastAsia="nl-NL"/>
        </w:rPr>
        <w:t>this wouldn</w:t>
      </w:r>
      <w:r w:rsidR="00123969">
        <w:rPr>
          <w:rFonts w:eastAsia="Times New Roman"/>
          <w:color w:val="000000"/>
          <w:sz w:val="24"/>
          <w:szCs w:val="24"/>
          <w:lang w:eastAsia="nl-NL"/>
        </w:rPr>
        <w:t>’</w:t>
      </w:r>
      <w:r w:rsidRPr="00D130AA">
        <w:rPr>
          <w:rFonts w:eastAsia="Times New Roman"/>
          <w:color w:val="000000"/>
          <w:sz w:val="24"/>
          <w:szCs w:val="24"/>
          <w:lang w:eastAsia="nl-NL"/>
        </w:rPr>
        <w:t>t happen if I exercised regularly.</w:t>
      </w:r>
      <w:r w:rsidR="00123969">
        <w:rPr>
          <w:rFonts w:eastAsia="Times New Roman"/>
          <w:color w:val="000000"/>
          <w:sz w:val="24"/>
          <w:szCs w:val="24"/>
          <w:lang w:eastAsia="nl-NL"/>
        </w:rPr>
        <w:t>’</w:t>
      </w:r>
    </w:p>
    <w:p w14:paraId="264A3136" w14:textId="5863A38F" w:rsidR="00257AC5" w:rsidRPr="00D130AA" w:rsidRDefault="00257AC5" w:rsidP="00257AC5">
      <w:pPr>
        <w:shd w:val="clear" w:color="auto" w:fill="FFFFFF"/>
        <w:spacing w:line="276" w:lineRule="auto"/>
        <w:ind w:left="720" w:hanging="720"/>
        <w:rPr>
          <w:rFonts w:eastAsia="Times New Roman"/>
          <w:color w:val="000000"/>
          <w:sz w:val="24"/>
          <w:szCs w:val="24"/>
          <w:lang w:eastAsia="nl-NL"/>
        </w:rPr>
      </w:pPr>
      <w:r w:rsidRPr="00D130AA">
        <w:rPr>
          <w:rFonts w:eastAsia="Times New Roman"/>
          <w:color w:val="000000"/>
          <w:sz w:val="24"/>
          <w:szCs w:val="24"/>
          <w:lang w:eastAsia="nl-NL"/>
        </w:rPr>
        <w:t>C.</w:t>
      </w:r>
      <w:r w:rsidRPr="00D130AA">
        <w:rPr>
          <w:rFonts w:eastAsia="Times New Roman"/>
          <w:color w:val="000000"/>
          <w:sz w:val="24"/>
          <w:szCs w:val="24"/>
          <w:lang w:eastAsia="nl-NL"/>
        </w:rPr>
        <w:tab/>
        <w:t>Third, jot down all feelings you had right after the stressor. A key to identifying</w:t>
      </w:r>
      <w:r>
        <w:rPr>
          <w:rFonts w:eastAsia="Times New Roman"/>
          <w:color w:val="000000"/>
          <w:sz w:val="24"/>
          <w:szCs w:val="24"/>
          <w:lang w:eastAsia="nl-NL"/>
        </w:rPr>
        <w:t xml:space="preserve"> </w:t>
      </w:r>
      <w:r w:rsidRPr="00D130AA">
        <w:rPr>
          <w:rFonts w:eastAsia="Times New Roman"/>
          <w:color w:val="000000"/>
          <w:sz w:val="24"/>
          <w:szCs w:val="24"/>
          <w:lang w:eastAsia="nl-NL"/>
        </w:rPr>
        <w:t>feelings (rather than thoughts) is that when describing feelings you don</w:t>
      </w:r>
      <w:r w:rsidR="00123969">
        <w:rPr>
          <w:rFonts w:eastAsia="Times New Roman"/>
          <w:color w:val="000000"/>
          <w:sz w:val="24"/>
          <w:szCs w:val="24"/>
          <w:lang w:eastAsia="nl-NL"/>
        </w:rPr>
        <w:t>’</w:t>
      </w:r>
      <w:r w:rsidRPr="00D130AA">
        <w:rPr>
          <w:rFonts w:eastAsia="Times New Roman"/>
          <w:color w:val="000000"/>
          <w:sz w:val="24"/>
          <w:szCs w:val="24"/>
          <w:lang w:eastAsia="nl-NL"/>
        </w:rPr>
        <w:t>t usually use</w:t>
      </w:r>
      <w:r>
        <w:rPr>
          <w:rFonts w:eastAsia="Times New Roman"/>
          <w:color w:val="000000"/>
          <w:sz w:val="24"/>
          <w:szCs w:val="24"/>
          <w:lang w:eastAsia="nl-NL"/>
        </w:rPr>
        <w:t xml:space="preserve"> </w:t>
      </w:r>
      <w:r w:rsidRPr="00D130AA">
        <w:rPr>
          <w:rFonts w:eastAsia="Times New Roman"/>
          <w:color w:val="000000"/>
          <w:sz w:val="24"/>
          <w:szCs w:val="24"/>
          <w:lang w:eastAsia="nl-NL"/>
        </w:rPr>
        <w:t xml:space="preserve">the word </w:t>
      </w:r>
      <w:r w:rsidRPr="00D130AA">
        <w:rPr>
          <w:rFonts w:eastAsia="Times New Roman"/>
          <w:i/>
          <w:iCs/>
          <w:color w:val="000000"/>
          <w:sz w:val="24"/>
          <w:szCs w:val="24"/>
          <w:lang w:eastAsia="nl-NL"/>
        </w:rPr>
        <w:t xml:space="preserve">that. </w:t>
      </w:r>
      <w:r w:rsidRPr="00D130AA">
        <w:rPr>
          <w:rFonts w:eastAsia="Times New Roman"/>
          <w:color w:val="000000"/>
          <w:sz w:val="24"/>
          <w:szCs w:val="24"/>
          <w:lang w:eastAsia="nl-NL"/>
        </w:rPr>
        <w:t xml:space="preserve">If you find yourself saying </w:t>
      </w:r>
      <w:r w:rsidR="00123969">
        <w:rPr>
          <w:rFonts w:eastAsia="Times New Roman"/>
          <w:color w:val="000000"/>
          <w:sz w:val="24"/>
          <w:szCs w:val="24"/>
          <w:lang w:eastAsia="nl-NL"/>
        </w:rPr>
        <w:t>‘</w:t>
      </w:r>
      <w:r w:rsidRPr="00D130AA">
        <w:rPr>
          <w:rFonts w:eastAsia="Times New Roman"/>
          <w:color w:val="000000"/>
          <w:sz w:val="24"/>
          <w:szCs w:val="24"/>
          <w:lang w:eastAsia="nl-NL"/>
        </w:rPr>
        <w:t>I felt that I</w:t>
      </w:r>
      <w:bookmarkStart w:id="0" w:name="_GoBack"/>
      <w:bookmarkEnd w:id="0"/>
      <w:r w:rsidR="00123969">
        <w:rPr>
          <w:rFonts w:eastAsia="Times New Roman"/>
          <w:color w:val="000000"/>
          <w:sz w:val="24"/>
          <w:szCs w:val="24"/>
          <w:lang w:eastAsia="nl-NL"/>
        </w:rPr>
        <w:t>. . .’</w:t>
      </w:r>
      <w:r w:rsidRPr="00D130AA">
        <w:rPr>
          <w:rFonts w:eastAsia="Times New Roman"/>
          <w:color w:val="000000"/>
          <w:sz w:val="24"/>
          <w:szCs w:val="24"/>
          <w:lang w:eastAsia="nl-NL"/>
        </w:rPr>
        <w:t xml:space="preserve"> you are likely describing</w:t>
      </w:r>
      <w:r>
        <w:rPr>
          <w:rFonts w:eastAsia="Times New Roman"/>
          <w:color w:val="000000"/>
          <w:sz w:val="24"/>
          <w:szCs w:val="24"/>
          <w:lang w:eastAsia="nl-NL"/>
        </w:rPr>
        <w:t xml:space="preserve"> </w:t>
      </w:r>
      <w:r w:rsidRPr="00D130AA">
        <w:rPr>
          <w:rFonts w:eastAsia="Times New Roman"/>
          <w:color w:val="000000"/>
          <w:sz w:val="24"/>
          <w:szCs w:val="24"/>
          <w:lang w:eastAsia="nl-NL"/>
        </w:rPr>
        <w:t xml:space="preserve">a thought, not a feeling. For example, </w:t>
      </w:r>
      <w:r w:rsidR="00123969">
        <w:rPr>
          <w:rFonts w:eastAsia="Times New Roman"/>
          <w:color w:val="000000"/>
          <w:sz w:val="24"/>
          <w:szCs w:val="24"/>
          <w:lang w:eastAsia="nl-NL"/>
        </w:rPr>
        <w:t>‘</w:t>
      </w:r>
      <w:r w:rsidRPr="00D130AA">
        <w:rPr>
          <w:rFonts w:eastAsia="Times New Roman"/>
          <w:color w:val="000000"/>
          <w:sz w:val="24"/>
          <w:szCs w:val="24"/>
          <w:lang w:eastAsia="nl-NL"/>
        </w:rPr>
        <w:t>I thought that the other secretary was faking,</w:t>
      </w:r>
      <w:r w:rsidR="00123969">
        <w:rPr>
          <w:rFonts w:eastAsia="Times New Roman"/>
          <w:color w:val="000000"/>
          <w:sz w:val="24"/>
          <w:szCs w:val="24"/>
          <w:lang w:eastAsia="nl-NL"/>
        </w:rPr>
        <w:t>’</w:t>
      </w:r>
      <w:r>
        <w:rPr>
          <w:rFonts w:eastAsia="Times New Roman"/>
          <w:color w:val="000000"/>
          <w:sz w:val="24"/>
          <w:szCs w:val="24"/>
          <w:lang w:eastAsia="nl-NL"/>
        </w:rPr>
        <w:t xml:space="preserve"> </w:t>
      </w:r>
      <w:r w:rsidRPr="00D130AA">
        <w:rPr>
          <w:rFonts w:eastAsia="Times New Roman"/>
          <w:color w:val="000000"/>
          <w:sz w:val="24"/>
          <w:szCs w:val="24"/>
          <w:lang w:eastAsia="nl-NL"/>
        </w:rPr>
        <w:t>is not really a feeling. However, it may contain hints to your feelings. For example,</w:t>
      </w:r>
      <w:r>
        <w:rPr>
          <w:rFonts w:eastAsia="Times New Roman"/>
          <w:color w:val="000000"/>
          <w:sz w:val="24"/>
          <w:szCs w:val="24"/>
          <w:lang w:eastAsia="nl-NL"/>
        </w:rPr>
        <w:t xml:space="preserve"> </w:t>
      </w:r>
      <w:r w:rsidRPr="00D130AA">
        <w:rPr>
          <w:rFonts w:eastAsia="Times New Roman"/>
          <w:color w:val="000000"/>
          <w:sz w:val="24"/>
          <w:szCs w:val="24"/>
          <w:lang w:eastAsia="nl-NL"/>
        </w:rPr>
        <w:t xml:space="preserve">it may contain clues to the feeling </w:t>
      </w:r>
      <w:r w:rsidR="00123969">
        <w:rPr>
          <w:rFonts w:eastAsia="Times New Roman"/>
          <w:color w:val="000000"/>
          <w:sz w:val="24"/>
          <w:szCs w:val="24"/>
          <w:lang w:eastAsia="nl-NL"/>
        </w:rPr>
        <w:t>‘</w:t>
      </w:r>
      <w:r w:rsidRPr="00D130AA">
        <w:rPr>
          <w:rFonts w:eastAsia="Times New Roman"/>
          <w:color w:val="000000"/>
          <w:sz w:val="24"/>
          <w:szCs w:val="24"/>
          <w:lang w:eastAsia="nl-NL"/>
        </w:rPr>
        <w:t>I felt victimized.</w:t>
      </w:r>
      <w:r w:rsidR="00123969">
        <w:rPr>
          <w:rFonts w:eastAsia="Times New Roman"/>
          <w:color w:val="000000"/>
          <w:sz w:val="24"/>
          <w:szCs w:val="24"/>
          <w:lang w:eastAsia="nl-NL"/>
        </w:rPr>
        <w:t>’</w:t>
      </w:r>
      <w:r w:rsidRPr="00D130AA">
        <w:rPr>
          <w:rFonts w:eastAsia="Times New Roman"/>
          <w:color w:val="000000"/>
          <w:sz w:val="24"/>
          <w:szCs w:val="24"/>
          <w:lang w:eastAsia="nl-NL"/>
        </w:rPr>
        <w:t xml:space="preserve"> Notice that you don</w:t>
      </w:r>
      <w:r w:rsidR="00123969">
        <w:rPr>
          <w:rFonts w:eastAsia="Times New Roman"/>
          <w:color w:val="000000"/>
          <w:sz w:val="24"/>
          <w:szCs w:val="24"/>
          <w:lang w:eastAsia="nl-NL"/>
        </w:rPr>
        <w:t>’</w:t>
      </w:r>
      <w:r w:rsidRPr="00D130AA">
        <w:rPr>
          <w:rFonts w:eastAsia="Times New Roman"/>
          <w:color w:val="000000"/>
          <w:sz w:val="24"/>
          <w:szCs w:val="24"/>
          <w:lang w:eastAsia="nl-NL"/>
        </w:rPr>
        <w:t xml:space="preserve">t say, </w:t>
      </w:r>
      <w:r w:rsidR="00123969">
        <w:rPr>
          <w:rFonts w:eastAsia="Times New Roman"/>
          <w:color w:val="000000"/>
          <w:sz w:val="24"/>
          <w:szCs w:val="24"/>
          <w:lang w:eastAsia="nl-NL"/>
        </w:rPr>
        <w:t>‘</w:t>
      </w:r>
      <w:r w:rsidRPr="00D130AA">
        <w:rPr>
          <w:rFonts w:eastAsia="Times New Roman"/>
          <w:color w:val="000000"/>
          <w:sz w:val="24"/>
          <w:szCs w:val="24"/>
          <w:lang w:eastAsia="nl-NL"/>
        </w:rPr>
        <w:t>I</w:t>
      </w:r>
      <w:r>
        <w:rPr>
          <w:rFonts w:eastAsia="Times New Roman"/>
          <w:color w:val="000000"/>
          <w:sz w:val="24"/>
          <w:szCs w:val="24"/>
          <w:lang w:eastAsia="nl-NL"/>
        </w:rPr>
        <w:t xml:space="preserve"> </w:t>
      </w:r>
      <w:r w:rsidRPr="00D130AA">
        <w:rPr>
          <w:rFonts w:eastAsia="Times New Roman"/>
          <w:color w:val="000000"/>
          <w:sz w:val="24"/>
          <w:szCs w:val="24"/>
          <w:lang w:eastAsia="nl-NL"/>
        </w:rPr>
        <w:t xml:space="preserve">felt </w:t>
      </w:r>
      <w:r w:rsidRPr="00D130AA">
        <w:rPr>
          <w:rFonts w:eastAsia="Times New Roman"/>
          <w:i/>
          <w:iCs/>
          <w:color w:val="000000"/>
          <w:sz w:val="24"/>
          <w:szCs w:val="24"/>
          <w:lang w:eastAsia="nl-NL"/>
        </w:rPr>
        <w:t xml:space="preserve">that I </w:t>
      </w:r>
      <w:r w:rsidRPr="00D130AA">
        <w:rPr>
          <w:rFonts w:eastAsia="Times New Roman"/>
          <w:color w:val="000000"/>
          <w:sz w:val="24"/>
          <w:szCs w:val="24"/>
          <w:lang w:eastAsia="nl-NL"/>
        </w:rPr>
        <w:t>was victimized.</w:t>
      </w:r>
      <w:r w:rsidR="00123969">
        <w:rPr>
          <w:rFonts w:eastAsia="Times New Roman"/>
          <w:color w:val="000000"/>
          <w:sz w:val="24"/>
          <w:szCs w:val="24"/>
          <w:lang w:eastAsia="nl-NL"/>
        </w:rPr>
        <w:t>’</w:t>
      </w:r>
      <w:r w:rsidRPr="00D130AA">
        <w:rPr>
          <w:rFonts w:eastAsia="Times New Roman"/>
          <w:color w:val="000000"/>
          <w:sz w:val="24"/>
          <w:szCs w:val="24"/>
          <w:lang w:eastAsia="nl-NL"/>
        </w:rPr>
        <w:t xml:space="preserve"> </w:t>
      </w:r>
      <w:r w:rsidR="00123969">
        <w:rPr>
          <w:rFonts w:eastAsia="Times New Roman"/>
          <w:i/>
          <w:iCs/>
          <w:color w:val="000000"/>
          <w:sz w:val="24"/>
          <w:szCs w:val="24"/>
          <w:lang w:eastAsia="nl-NL"/>
        </w:rPr>
        <w:t>‘</w:t>
      </w:r>
      <w:r w:rsidRPr="00D130AA">
        <w:rPr>
          <w:rFonts w:eastAsia="Times New Roman"/>
          <w:i/>
          <w:iCs/>
          <w:color w:val="000000"/>
          <w:sz w:val="24"/>
          <w:szCs w:val="24"/>
          <w:lang w:eastAsia="nl-NL"/>
        </w:rPr>
        <w:t>That</w:t>
      </w:r>
      <w:r w:rsidR="00123969">
        <w:rPr>
          <w:rFonts w:eastAsia="Times New Roman"/>
          <w:i/>
          <w:iCs/>
          <w:color w:val="000000"/>
          <w:sz w:val="24"/>
          <w:szCs w:val="24"/>
          <w:lang w:eastAsia="nl-NL"/>
        </w:rPr>
        <w:t>’</w:t>
      </w:r>
      <w:r w:rsidRPr="00D130AA">
        <w:rPr>
          <w:rFonts w:eastAsia="Times New Roman"/>
          <w:i/>
          <w:iCs/>
          <w:color w:val="000000"/>
          <w:sz w:val="24"/>
          <w:szCs w:val="24"/>
          <w:lang w:eastAsia="nl-NL"/>
        </w:rPr>
        <w:t xml:space="preserve"> </w:t>
      </w:r>
      <w:r w:rsidRPr="00D130AA">
        <w:rPr>
          <w:rFonts w:eastAsia="Times New Roman"/>
          <w:color w:val="000000"/>
          <w:sz w:val="24"/>
          <w:szCs w:val="24"/>
          <w:lang w:eastAsia="nl-NL"/>
        </w:rPr>
        <w:t>typically doesn</w:t>
      </w:r>
      <w:r w:rsidR="00123969">
        <w:rPr>
          <w:rFonts w:eastAsia="Times New Roman"/>
          <w:color w:val="000000"/>
          <w:sz w:val="24"/>
          <w:szCs w:val="24"/>
          <w:lang w:eastAsia="nl-NL"/>
        </w:rPr>
        <w:t>’</w:t>
      </w:r>
      <w:r w:rsidRPr="00D130AA">
        <w:rPr>
          <w:rFonts w:eastAsia="Times New Roman"/>
          <w:color w:val="000000"/>
          <w:sz w:val="24"/>
          <w:szCs w:val="24"/>
          <w:lang w:eastAsia="nl-NL"/>
        </w:rPr>
        <w:t>t occur in feeling statements.</w:t>
      </w:r>
      <w:r>
        <w:rPr>
          <w:rFonts w:eastAsia="Times New Roman"/>
          <w:color w:val="000000"/>
          <w:sz w:val="24"/>
          <w:szCs w:val="24"/>
          <w:lang w:eastAsia="nl-NL"/>
        </w:rPr>
        <w:t xml:space="preserve"> </w:t>
      </w:r>
      <w:r w:rsidRPr="00D130AA">
        <w:rPr>
          <w:rFonts w:eastAsia="Times New Roman"/>
          <w:color w:val="000000"/>
          <w:sz w:val="24"/>
          <w:szCs w:val="24"/>
          <w:lang w:eastAsia="nl-NL"/>
        </w:rPr>
        <w:t xml:space="preserve">Other examples of how you might have felt in this situation are, </w:t>
      </w:r>
      <w:r w:rsidR="00123969">
        <w:rPr>
          <w:rFonts w:eastAsia="Times New Roman"/>
          <w:color w:val="000000"/>
          <w:sz w:val="24"/>
          <w:szCs w:val="24"/>
          <w:lang w:eastAsia="nl-NL"/>
        </w:rPr>
        <w:t>‘</w:t>
      </w:r>
      <w:r w:rsidRPr="00D130AA">
        <w:rPr>
          <w:rFonts w:eastAsia="Times New Roman"/>
          <w:color w:val="000000"/>
          <w:sz w:val="24"/>
          <w:szCs w:val="24"/>
          <w:lang w:eastAsia="nl-NL"/>
        </w:rPr>
        <w:t>I felt angry and disappointed. Later I felt a bit hopeless.</w:t>
      </w:r>
      <w:r w:rsidR="00123969">
        <w:rPr>
          <w:rFonts w:eastAsia="Times New Roman"/>
          <w:color w:val="000000"/>
          <w:sz w:val="24"/>
          <w:szCs w:val="24"/>
          <w:lang w:eastAsia="nl-NL"/>
        </w:rPr>
        <w:t>’</w:t>
      </w:r>
      <w:r w:rsidRPr="00D130AA">
        <w:rPr>
          <w:rFonts w:eastAsia="Times New Roman"/>
          <w:color w:val="000000"/>
          <w:sz w:val="24"/>
          <w:szCs w:val="24"/>
          <w:lang w:eastAsia="nl-NL"/>
        </w:rPr>
        <w:t xml:space="preserve"> You do not need a long list of feelings. A few key ones will do. These feelings are the consequences of your thinking.</w:t>
      </w:r>
    </w:p>
    <w:p w14:paraId="4FAD0601" w14:textId="676C4F77" w:rsidR="00257AC5" w:rsidRPr="00257AC5" w:rsidRDefault="00257AC5" w:rsidP="00257AC5">
      <w:pPr>
        <w:pStyle w:val="ListParagraph"/>
        <w:numPr>
          <w:ilvl w:val="0"/>
          <w:numId w:val="2"/>
        </w:numPr>
        <w:shd w:val="clear" w:color="auto" w:fill="FFFFFF"/>
        <w:spacing w:line="276" w:lineRule="auto"/>
        <w:rPr>
          <w:sz w:val="24"/>
        </w:rPr>
      </w:pPr>
      <w:r w:rsidRPr="00257AC5">
        <w:rPr>
          <w:rFonts w:eastAsia="Times New Roman"/>
          <w:color w:val="000000"/>
          <w:sz w:val="24"/>
          <w:szCs w:val="24"/>
          <w:lang w:eastAsia="nl-NL"/>
        </w:rPr>
        <w:t xml:space="preserve">Finally, you will dispute the thoughts you listed in the second step. You question whether </w:t>
      </w:r>
      <w:r w:rsidR="00123969">
        <w:rPr>
          <w:rFonts w:eastAsia="Times New Roman"/>
          <w:color w:val="000000"/>
          <w:sz w:val="24"/>
          <w:szCs w:val="24"/>
          <w:lang w:eastAsia="nl-NL"/>
        </w:rPr>
        <w:t>‘</w:t>
      </w:r>
      <w:r w:rsidRPr="00257AC5">
        <w:rPr>
          <w:rFonts w:eastAsia="Times New Roman"/>
          <w:color w:val="000000"/>
          <w:sz w:val="24"/>
          <w:szCs w:val="24"/>
          <w:lang w:eastAsia="nl-NL"/>
        </w:rPr>
        <w:t>my back is going out again</w:t>
      </w:r>
      <w:r w:rsidR="00123969">
        <w:rPr>
          <w:rFonts w:eastAsia="Times New Roman"/>
          <w:color w:val="000000"/>
          <w:sz w:val="24"/>
          <w:szCs w:val="24"/>
          <w:lang w:eastAsia="nl-NL"/>
        </w:rPr>
        <w:t>’</w:t>
      </w:r>
      <w:r w:rsidRPr="00257AC5">
        <w:rPr>
          <w:rFonts w:eastAsia="Times New Roman"/>
          <w:color w:val="000000"/>
          <w:sz w:val="24"/>
          <w:szCs w:val="24"/>
          <w:lang w:eastAsia="nl-NL"/>
        </w:rPr>
        <w:t xml:space="preserve"> is really the case. You might think instead, </w:t>
      </w:r>
      <w:r w:rsidR="00123969">
        <w:rPr>
          <w:rFonts w:eastAsia="Times New Roman"/>
          <w:color w:val="000000"/>
          <w:sz w:val="24"/>
          <w:szCs w:val="24"/>
          <w:lang w:eastAsia="nl-NL"/>
        </w:rPr>
        <w:t>‘</w:t>
      </w:r>
      <w:r w:rsidRPr="00257AC5">
        <w:rPr>
          <w:rFonts w:eastAsia="Times New Roman"/>
          <w:color w:val="000000"/>
          <w:sz w:val="24"/>
          <w:szCs w:val="24"/>
          <w:lang w:eastAsia="nl-NL"/>
        </w:rPr>
        <w:t>My back hurts sometimes. Over time it will get better.</w:t>
      </w:r>
      <w:r w:rsidR="00123969">
        <w:rPr>
          <w:rFonts w:eastAsia="Times New Roman"/>
          <w:color w:val="000000"/>
          <w:sz w:val="24"/>
          <w:szCs w:val="24"/>
          <w:lang w:eastAsia="nl-NL"/>
        </w:rPr>
        <w:t>’</w:t>
      </w:r>
      <w:r w:rsidRPr="00257AC5">
        <w:rPr>
          <w:rFonts w:eastAsia="Times New Roman"/>
          <w:color w:val="000000"/>
          <w:sz w:val="24"/>
          <w:szCs w:val="24"/>
          <w:lang w:eastAsia="nl-NL"/>
        </w:rPr>
        <w:t xml:space="preserve"> Instead of, </w:t>
      </w:r>
      <w:r w:rsidR="00123969">
        <w:rPr>
          <w:rFonts w:eastAsia="Times New Roman"/>
          <w:color w:val="000000"/>
          <w:sz w:val="24"/>
          <w:szCs w:val="24"/>
          <w:lang w:eastAsia="nl-NL"/>
        </w:rPr>
        <w:t>‘</w:t>
      </w:r>
      <w:r w:rsidRPr="00257AC5">
        <w:rPr>
          <w:rFonts w:eastAsia="Times New Roman"/>
          <w:color w:val="000000"/>
          <w:sz w:val="24"/>
          <w:szCs w:val="24"/>
          <w:lang w:eastAsia="nl-NL"/>
        </w:rPr>
        <w:t>My doctor said this wouldn</w:t>
      </w:r>
      <w:r w:rsidR="00123969">
        <w:rPr>
          <w:rFonts w:eastAsia="Times New Roman"/>
          <w:color w:val="000000"/>
          <w:sz w:val="24"/>
          <w:szCs w:val="24"/>
          <w:lang w:eastAsia="nl-NL"/>
        </w:rPr>
        <w:t>’</w:t>
      </w:r>
      <w:r w:rsidRPr="00257AC5">
        <w:rPr>
          <w:rFonts w:eastAsia="Times New Roman"/>
          <w:color w:val="000000"/>
          <w:sz w:val="24"/>
          <w:szCs w:val="24"/>
          <w:lang w:eastAsia="nl-NL"/>
        </w:rPr>
        <w:t>t happen,</w:t>
      </w:r>
      <w:r w:rsidR="00123969">
        <w:rPr>
          <w:rFonts w:eastAsia="Times New Roman"/>
          <w:color w:val="000000"/>
          <w:sz w:val="24"/>
          <w:szCs w:val="24"/>
          <w:lang w:eastAsia="nl-NL"/>
        </w:rPr>
        <w:t>’</w:t>
      </w:r>
      <w:r w:rsidRPr="00257AC5">
        <w:rPr>
          <w:rFonts w:eastAsia="Times New Roman"/>
          <w:color w:val="000000"/>
          <w:sz w:val="24"/>
          <w:szCs w:val="24"/>
          <w:lang w:eastAsia="nl-NL"/>
        </w:rPr>
        <w:t xml:space="preserve"> you might think, </w:t>
      </w:r>
      <w:r w:rsidR="00123969">
        <w:rPr>
          <w:rFonts w:eastAsia="Times New Roman"/>
          <w:color w:val="000000"/>
          <w:sz w:val="24"/>
          <w:szCs w:val="24"/>
          <w:lang w:eastAsia="nl-NL"/>
        </w:rPr>
        <w:t>‘</w:t>
      </w:r>
      <w:r w:rsidRPr="00257AC5">
        <w:rPr>
          <w:rFonts w:eastAsia="Times New Roman"/>
          <w:color w:val="000000"/>
          <w:sz w:val="24"/>
          <w:szCs w:val="24"/>
          <w:lang w:eastAsia="nl-NL"/>
        </w:rPr>
        <w:t>My doctor said that these events will happen less frequently if I keep to my pain management program.</w:t>
      </w:r>
      <w:r w:rsidR="00123969">
        <w:rPr>
          <w:rFonts w:eastAsia="Times New Roman"/>
          <w:color w:val="000000"/>
          <w:sz w:val="24"/>
          <w:szCs w:val="24"/>
          <w:lang w:eastAsia="nl-NL"/>
        </w:rPr>
        <w:t>’</w:t>
      </w:r>
      <w:r w:rsidRPr="00257AC5">
        <w:rPr>
          <w:rFonts w:eastAsia="Times New Roman"/>
          <w:color w:val="000000"/>
          <w:sz w:val="24"/>
          <w:szCs w:val="24"/>
          <w:lang w:eastAsia="nl-NL"/>
        </w:rPr>
        <w:t xml:space="preserve"> And finally, you might question whether the other secretary is </w:t>
      </w:r>
      <w:r w:rsidRPr="00257AC5">
        <w:rPr>
          <w:rFonts w:eastAsia="Times New Roman"/>
          <w:i/>
          <w:iCs/>
          <w:color w:val="000000"/>
          <w:sz w:val="24"/>
          <w:szCs w:val="24"/>
          <w:lang w:eastAsia="nl-NL"/>
        </w:rPr>
        <w:t xml:space="preserve">always </w:t>
      </w:r>
      <w:r w:rsidRPr="00257AC5">
        <w:rPr>
          <w:rFonts w:eastAsia="Times New Roman"/>
          <w:color w:val="000000"/>
          <w:sz w:val="24"/>
          <w:szCs w:val="24"/>
          <w:lang w:eastAsia="nl-NL"/>
        </w:rPr>
        <w:t xml:space="preserve">out sick. You might think instead, </w:t>
      </w:r>
      <w:r w:rsidR="00123969">
        <w:rPr>
          <w:rFonts w:eastAsia="Times New Roman"/>
          <w:color w:val="000000"/>
          <w:sz w:val="24"/>
          <w:szCs w:val="24"/>
          <w:lang w:eastAsia="nl-NL"/>
        </w:rPr>
        <w:t>‘</w:t>
      </w:r>
      <w:r w:rsidRPr="00257AC5">
        <w:rPr>
          <w:rFonts w:eastAsia="Times New Roman"/>
          <w:color w:val="000000"/>
          <w:sz w:val="24"/>
          <w:szCs w:val="24"/>
          <w:lang w:eastAsia="nl-NL"/>
        </w:rPr>
        <w:t>She</w:t>
      </w:r>
      <w:r w:rsidR="00123969">
        <w:rPr>
          <w:rFonts w:eastAsia="Times New Roman"/>
          <w:color w:val="000000"/>
          <w:sz w:val="24"/>
          <w:szCs w:val="24"/>
          <w:lang w:eastAsia="nl-NL"/>
        </w:rPr>
        <w:t>’</w:t>
      </w:r>
      <w:r w:rsidRPr="00257AC5">
        <w:rPr>
          <w:rFonts w:eastAsia="Times New Roman"/>
          <w:color w:val="000000"/>
          <w:sz w:val="24"/>
          <w:szCs w:val="24"/>
          <w:lang w:eastAsia="nl-NL"/>
        </w:rPr>
        <w:t>s out sick a lot. I wonder if she</w:t>
      </w:r>
      <w:r w:rsidR="00123969">
        <w:rPr>
          <w:rFonts w:eastAsia="Times New Roman"/>
          <w:color w:val="000000"/>
          <w:sz w:val="24"/>
          <w:szCs w:val="24"/>
          <w:lang w:eastAsia="nl-NL"/>
        </w:rPr>
        <w:t>’</w:t>
      </w:r>
      <w:r w:rsidRPr="00257AC5">
        <w:rPr>
          <w:rFonts w:eastAsia="Times New Roman"/>
          <w:color w:val="000000"/>
          <w:sz w:val="24"/>
          <w:szCs w:val="24"/>
          <w:lang w:eastAsia="nl-NL"/>
        </w:rPr>
        <w:t>s struggling with some physical or emotional problem.</w:t>
      </w:r>
      <w:r w:rsidR="00123969">
        <w:rPr>
          <w:rFonts w:eastAsia="Times New Roman"/>
          <w:color w:val="000000"/>
          <w:sz w:val="24"/>
          <w:szCs w:val="24"/>
          <w:lang w:eastAsia="nl-NL"/>
        </w:rPr>
        <w:t>’</w:t>
      </w:r>
      <w:r w:rsidRPr="00257AC5">
        <w:rPr>
          <w:rFonts w:eastAsia="Times New Roman"/>
          <w:color w:val="000000"/>
          <w:sz w:val="24"/>
          <w:szCs w:val="24"/>
          <w:lang w:eastAsia="nl-NL"/>
        </w:rPr>
        <w:t xml:space="preserve"> As a result of disputing your belief, your feelings may change or become less intense. You may feel, for example, just mildly irritated at the other secretary. You may also feel less hopeless or sad.</w:t>
      </w:r>
      <w:r>
        <w:rPr>
          <w:rFonts w:eastAsia="Times New Roman"/>
          <w:color w:val="000000"/>
          <w:sz w:val="24"/>
          <w:szCs w:val="24"/>
          <w:lang w:eastAsia="nl-NL"/>
        </w:rPr>
        <w:t xml:space="preserve"> </w:t>
      </w:r>
      <w:r w:rsidRPr="00257AC5">
        <w:rPr>
          <w:rFonts w:eastAsia="Times New Roman"/>
          <w:color w:val="000000"/>
          <w:sz w:val="24"/>
          <w:szCs w:val="24"/>
          <w:lang w:eastAsia="nl-NL"/>
        </w:rPr>
        <w:t xml:space="preserve">And, as a result of having fewer negative feelings, you will likely be able to think of more positive things you can do for yourself. You might think, for example, </w:t>
      </w:r>
      <w:r w:rsidR="00123969">
        <w:rPr>
          <w:rFonts w:eastAsia="Times New Roman"/>
          <w:color w:val="000000"/>
          <w:sz w:val="24"/>
          <w:szCs w:val="24"/>
          <w:lang w:eastAsia="nl-NL"/>
        </w:rPr>
        <w:t>‘</w:t>
      </w:r>
      <w:r w:rsidRPr="00257AC5">
        <w:rPr>
          <w:rFonts w:eastAsia="Times New Roman"/>
          <w:color w:val="000000"/>
          <w:sz w:val="24"/>
          <w:szCs w:val="24"/>
          <w:lang w:eastAsia="nl-NL"/>
        </w:rPr>
        <w:t>I</w:t>
      </w:r>
      <w:r w:rsidR="00123969">
        <w:rPr>
          <w:rFonts w:eastAsia="Times New Roman"/>
          <w:color w:val="000000"/>
          <w:sz w:val="24"/>
          <w:szCs w:val="24"/>
          <w:lang w:eastAsia="nl-NL"/>
        </w:rPr>
        <w:t>’</w:t>
      </w:r>
      <w:r w:rsidRPr="00257AC5">
        <w:rPr>
          <w:rFonts w:eastAsia="Times New Roman"/>
          <w:color w:val="000000"/>
          <w:sz w:val="24"/>
          <w:szCs w:val="24"/>
          <w:lang w:eastAsia="nl-NL"/>
        </w:rPr>
        <w:t>ll do some relaxation exercises in the empty conference room for a little while.</w:t>
      </w:r>
      <w:r w:rsidR="00123969">
        <w:rPr>
          <w:rFonts w:eastAsia="Times New Roman"/>
          <w:color w:val="000000"/>
          <w:sz w:val="24"/>
          <w:szCs w:val="24"/>
          <w:lang w:eastAsia="nl-NL"/>
        </w:rPr>
        <w:t>’</w:t>
      </w:r>
      <w:r w:rsidRPr="00257AC5">
        <w:rPr>
          <w:rFonts w:eastAsia="Times New Roman"/>
          <w:color w:val="000000"/>
          <w:sz w:val="24"/>
          <w:szCs w:val="24"/>
          <w:lang w:eastAsia="nl-NL"/>
        </w:rPr>
        <w:t xml:space="preserve"> </w:t>
      </w:r>
      <w:r w:rsidR="00123969">
        <w:rPr>
          <w:rFonts w:eastAsia="Times New Roman"/>
          <w:color w:val="000000"/>
          <w:sz w:val="24"/>
          <w:szCs w:val="24"/>
          <w:lang w:eastAsia="nl-NL"/>
        </w:rPr>
        <w:t>‘</w:t>
      </w:r>
      <w:r w:rsidRPr="00257AC5">
        <w:rPr>
          <w:rFonts w:eastAsia="Times New Roman"/>
          <w:color w:val="000000"/>
          <w:sz w:val="24"/>
          <w:szCs w:val="24"/>
          <w:lang w:eastAsia="nl-NL"/>
        </w:rPr>
        <w:t>At lunch, I</w:t>
      </w:r>
      <w:r w:rsidR="00123969">
        <w:rPr>
          <w:rFonts w:eastAsia="Times New Roman"/>
          <w:color w:val="000000"/>
          <w:sz w:val="24"/>
          <w:szCs w:val="24"/>
          <w:lang w:eastAsia="nl-NL"/>
        </w:rPr>
        <w:t>’</w:t>
      </w:r>
      <w:r w:rsidRPr="00257AC5">
        <w:rPr>
          <w:rFonts w:eastAsia="Times New Roman"/>
          <w:color w:val="000000"/>
          <w:sz w:val="24"/>
          <w:szCs w:val="24"/>
          <w:lang w:eastAsia="nl-NL"/>
        </w:rPr>
        <w:t>ll go for a short walk and have a chat with one of my coworkers.</w:t>
      </w:r>
      <w:r w:rsidR="00123969">
        <w:rPr>
          <w:rFonts w:eastAsia="Times New Roman"/>
          <w:color w:val="000000"/>
          <w:sz w:val="24"/>
          <w:szCs w:val="24"/>
          <w:lang w:eastAsia="nl-NL"/>
        </w:rPr>
        <w:t>’</w:t>
      </w:r>
      <w:r w:rsidRPr="00257AC5">
        <w:rPr>
          <w:rFonts w:eastAsia="Times New Roman"/>
          <w:color w:val="000000"/>
          <w:sz w:val="24"/>
          <w:szCs w:val="24"/>
          <w:lang w:eastAsia="nl-NL"/>
        </w:rPr>
        <w:t xml:space="preserve"> </w:t>
      </w:r>
      <w:r w:rsidR="00123969">
        <w:rPr>
          <w:rFonts w:eastAsia="Times New Roman"/>
          <w:color w:val="000000"/>
          <w:sz w:val="24"/>
          <w:szCs w:val="24"/>
          <w:lang w:eastAsia="nl-NL"/>
        </w:rPr>
        <w:t>‘</w:t>
      </w:r>
      <w:r w:rsidRPr="00257AC5">
        <w:rPr>
          <w:rFonts w:eastAsia="Times New Roman"/>
          <w:color w:val="000000"/>
          <w:sz w:val="24"/>
          <w:szCs w:val="24"/>
          <w:lang w:eastAsia="nl-NL"/>
        </w:rPr>
        <w:t>I</w:t>
      </w:r>
      <w:r w:rsidR="00123969">
        <w:rPr>
          <w:rFonts w:eastAsia="Times New Roman"/>
          <w:color w:val="000000"/>
          <w:sz w:val="24"/>
          <w:szCs w:val="24"/>
          <w:lang w:eastAsia="nl-NL"/>
        </w:rPr>
        <w:t>’</w:t>
      </w:r>
      <w:r w:rsidRPr="00257AC5">
        <w:rPr>
          <w:rFonts w:eastAsia="Times New Roman"/>
          <w:color w:val="000000"/>
          <w:sz w:val="24"/>
          <w:szCs w:val="24"/>
          <w:lang w:eastAsia="nl-NL"/>
        </w:rPr>
        <w:t>m going to trust that I will feel better over time.</w:t>
      </w:r>
      <w:r w:rsidR="00123969">
        <w:rPr>
          <w:rFonts w:eastAsia="Times New Roman"/>
          <w:color w:val="000000"/>
          <w:sz w:val="24"/>
          <w:szCs w:val="24"/>
          <w:lang w:eastAsia="nl-NL"/>
        </w:rPr>
        <w:t>’</w:t>
      </w:r>
      <w:r w:rsidRPr="00257AC5">
        <w:rPr>
          <w:rFonts w:eastAsia="Times New Roman"/>
          <w:color w:val="000000"/>
          <w:sz w:val="24"/>
          <w:szCs w:val="24"/>
          <w:lang w:eastAsia="nl-NL"/>
        </w:rPr>
        <w:t xml:space="preserve"> </w:t>
      </w:r>
      <w:r w:rsidR="00123969">
        <w:rPr>
          <w:rFonts w:eastAsia="Times New Roman"/>
          <w:color w:val="000000"/>
          <w:sz w:val="24"/>
          <w:szCs w:val="24"/>
          <w:lang w:eastAsia="nl-NL"/>
        </w:rPr>
        <w:t>‘</w:t>
      </w:r>
      <w:r w:rsidRPr="00257AC5">
        <w:rPr>
          <w:rFonts w:eastAsia="Times New Roman"/>
          <w:color w:val="000000"/>
          <w:sz w:val="24"/>
          <w:szCs w:val="24"/>
          <w:lang w:eastAsia="nl-NL"/>
        </w:rPr>
        <w:t>I</w:t>
      </w:r>
      <w:r w:rsidR="00123969">
        <w:rPr>
          <w:rFonts w:eastAsia="Times New Roman"/>
          <w:color w:val="000000"/>
          <w:sz w:val="24"/>
          <w:szCs w:val="24"/>
          <w:lang w:eastAsia="nl-NL"/>
        </w:rPr>
        <w:t>’</w:t>
      </w:r>
      <w:r w:rsidRPr="00257AC5">
        <w:rPr>
          <w:rFonts w:eastAsia="Times New Roman"/>
          <w:color w:val="000000"/>
          <w:sz w:val="24"/>
          <w:szCs w:val="24"/>
          <w:lang w:eastAsia="nl-NL"/>
        </w:rPr>
        <w:t>ll seek some diversion and I trust that I</w:t>
      </w:r>
      <w:r w:rsidR="00123969">
        <w:rPr>
          <w:rFonts w:eastAsia="Times New Roman"/>
          <w:color w:val="000000"/>
          <w:sz w:val="24"/>
          <w:szCs w:val="24"/>
          <w:lang w:eastAsia="nl-NL"/>
        </w:rPr>
        <w:t>’</w:t>
      </w:r>
      <w:r w:rsidRPr="00257AC5">
        <w:rPr>
          <w:rFonts w:eastAsia="Times New Roman"/>
          <w:color w:val="000000"/>
          <w:sz w:val="24"/>
          <w:szCs w:val="24"/>
          <w:lang w:eastAsia="nl-NL"/>
        </w:rPr>
        <w:t>ll be alright again in a couple of days.</w:t>
      </w:r>
      <w:r w:rsidR="00123969">
        <w:rPr>
          <w:rFonts w:eastAsia="Times New Roman"/>
          <w:color w:val="000000"/>
          <w:sz w:val="24"/>
          <w:szCs w:val="24"/>
          <w:lang w:eastAsia="nl-NL"/>
        </w:rPr>
        <w:t>’</w:t>
      </w:r>
    </w:p>
    <w:p w14:paraId="6C15B781" w14:textId="77777777" w:rsidR="00530A7F" w:rsidRDefault="00530A7F"/>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600" w:firstRow="0" w:lastRow="0" w:firstColumn="0" w:lastColumn="0" w:noHBand="1" w:noVBand="1"/>
      </w:tblPr>
      <w:tblGrid>
        <w:gridCol w:w="1565"/>
        <w:gridCol w:w="2198"/>
        <w:gridCol w:w="3289"/>
        <w:gridCol w:w="2147"/>
        <w:gridCol w:w="2880"/>
      </w:tblGrid>
      <w:tr w:rsidR="00530A7F" w:rsidRPr="00F53BB1" w14:paraId="69091567" w14:textId="77777777" w:rsidTr="00530A7F">
        <w:trPr>
          <w:trHeight w:hRule="exact" w:val="1095"/>
        </w:trPr>
        <w:tc>
          <w:tcPr>
            <w:tcW w:w="0" w:type="auto"/>
            <w:shd w:val="clear" w:color="auto" w:fill="FFFFFF"/>
          </w:tcPr>
          <w:p w14:paraId="73AD04C0" w14:textId="04BD8938" w:rsidR="00530A7F" w:rsidRPr="00F53BB1" w:rsidRDefault="00530A7F" w:rsidP="00530A7F">
            <w:pPr>
              <w:shd w:val="clear" w:color="auto" w:fill="FFFFFF"/>
              <w:rPr>
                <w:sz w:val="24"/>
                <w:szCs w:val="24"/>
              </w:rPr>
            </w:pPr>
            <w:r w:rsidRPr="00F53BB1">
              <w:rPr>
                <w:color w:val="000000"/>
                <w:sz w:val="24"/>
                <w:szCs w:val="24"/>
              </w:rPr>
              <w:lastRenderedPageBreak/>
              <w:t>Date</w:t>
            </w:r>
            <w:r>
              <w:rPr>
                <w:color w:val="000000"/>
                <w:sz w:val="24"/>
                <w:szCs w:val="24"/>
              </w:rPr>
              <w:t xml:space="preserve"> and time</w:t>
            </w:r>
          </w:p>
        </w:tc>
        <w:tc>
          <w:tcPr>
            <w:tcW w:w="2198" w:type="dxa"/>
            <w:shd w:val="clear" w:color="auto" w:fill="FFFFFF"/>
          </w:tcPr>
          <w:p w14:paraId="07E8D0F7" w14:textId="77777777" w:rsidR="00530A7F" w:rsidRDefault="00530A7F" w:rsidP="00530A7F">
            <w:pPr>
              <w:shd w:val="clear" w:color="auto" w:fill="FFFFFF"/>
              <w:rPr>
                <w:color w:val="000000"/>
                <w:sz w:val="24"/>
                <w:szCs w:val="24"/>
              </w:rPr>
            </w:pPr>
            <w:r w:rsidRPr="00F53BB1">
              <w:rPr>
                <w:color w:val="000000"/>
                <w:sz w:val="24"/>
                <w:szCs w:val="24"/>
              </w:rPr>
              <w:t>A</w:t>
            </w:r>
          </w:p>
          <w:p w14:paraId="36B64DC0" w14:textId="77777777" w:rsidR="00530A7F" w:rsidRDefault="00530A7F" w:rsidP="00530A7F">
            <w:pPr>
              <w:shd w:val="clear" w:color="auto" w:fill="FFFFFF"/>
              <w:rPr>
                <w:color w:val="000000"/>
                <w:sz w:val="24"/>
                <w:szCs w:val="24"/>
              </w:rPr>
            </w:pPr>
            <w:r>
              <w:rPr>
                <w:color w:val="000000"/>
                <w:sz w:val="24"/>
                <w:szCs w:val="24"/>
              </w:rPr>
              <w:t>A</w:t>
            </w:r>
            <w:r w:rsidRPr="00F53BB1">
              <w:rPr>
                <w:color w:val="000000"/>
                <w:sz w:val="24"/>
                <w:szCs w:val="24"/>
              </w:rPr>
              <w:t xml:space="preserve">ctivating event </w:t>
            </w:r>
          </w:p>
          <w:p w14:paraId="4F9C374B" w14:textId="58C5C8D4" w:rsidR="00530A7F" w:rsidRPr="00F53BB1" w:rsidRDefault="00530A7F" w:rsidP="00530A7F">
            <w:pPr>
              <w:shd w:val="clear" w:color="auto" w:fill="FFFFFF"/>
              <w:rPr>
                <w:sz w:val="24"/>
                <w:szCs w:val="24"/>
              </w:rPr>
            </w:pPr>
            <w:r w:rsidRPr="00F53BB1">
              <w:rPr>
                <w:color w:val="000000"/>
                <w:sz w:val="24"/>
                <w:szCs w:val="24"/>
              </w:rPr>
              <w:t xml:space="preserve">(pain or other distressing situation) </w:t>
            </w:r>
          </w:p>
        </w:tc>
        <w:tc>
          <w:tcPr>
            <w:tcW w:w="3289" w:type="dxa"/>
            <w:shd w:val="clear" w:color="auto" w:fill="FFFFFF"/>
          </w:tcPr>
          <w:p w14:paraId="6F54BE26" w14:textId="77777777" w:rsidR="00530A7F" w:rsidRDefault="00530A7F" w:rsidP="00530A7F">
            <w:pPr>
              <w:shd w:val="clear" w:color="auto" w:fill="FFFFFF"/>
              <w:rPr>
                <w:color w:val="000000"/>
                <w:sz w:val="24"/>
                <w:szCs w:val="24"/>
              </w:rPr>
            </w:pPr>
            <w:r w:rsidRPr="00F53BB1">
              <w:rPr>
                <w:color w:val="000000"/>
                <w:sz w:val="24"/>
                <w:szCs w:val="24"/>
              </w:rPr>
              <w:t>B</w:t>
            </w:r>
          </w:p>
          <w:p w14:paraId="260865FD" w14:textId="77777777" w:rsidR="00530A7F" w:rsidRDefault="00530A7F" w:rsidP="00530A7F">
            <w:pPr>
              <w:shd w:val="clear" w:color="auto" w:fill="FFFFFF"/>
              <w:rPr>
                <w:color w:val="000000"/>
                <w:sz w:val="24"/>
                <w:szCs w:val="24"/>
              </w:rPr>
            </w:pPr>
            <w:r>
              <w:rPr>
                <w:color w:val="000000"/>
                <w:sz w:val="24"/>
                <w:szCs w:val="24"/>
              </w:rPr>
              <w:t>B</w:t>
            </w:r>
            <w:r w:rsidRPr="00F53BB1">
              <w:rPr>
                <w:color w:val="000000"/>
                <w:sz w:val="24"/>
                <w:szCs w:val="24"/>
              </w:rPr>
              <w:t xml:space="preserve">elief systems </w:t>
            </w:r>
          </w:p>
          <w:p w14:paraId="37020BF1" w14:textId="24CB4AFC" w:rsidR="00530A7F" w:rsidRPr="00F53BB1" w:rsidRDefault="00530A7F" w:rsidP="00530A7F">
            <w:pPr>
              <w:shd w:val="clear" w:color="auto" w:fill="FFFFFF"/>
              <w:rPr>
                <w:sz w:val="24"/>
                <w:szCs w:val="24"/>
              </w:rPr>
            </w:pPr>
            <w:r w:rsidRPr="00F53BB1">
              <w:rPr>
                <w:color w:val="000000"/>
                <w:sz w:val="24"/>
                <w:szCs w:val="24"/>
              </w:rPr>
              <w:t>(thoughts)</w:t>
            </w:r>
          </w:p>
        </w:tc>
        <w:tc>
          <w:tcPr>
            <w:tcW w:w="2147" w:type="dxa"/>
            <w:shd w:val="clear" w:color="auto" w:fill="FFFFFF"/>
          </w:tcPr>
          <w:p w14:paraId="09302FF0" w14:textId="77777777" w:rsidR="00530A7F" w:rsidRDefault="00530A7F" w:rsidP="00530A7F">
            <w:pPr>
              <w:shd w:val="clear" w:color="auto" w:fill="FFFFFF"/>
              <w:rPr>
                <w:color w:val="000000"/>
                <w:sz w:val="24"/>
                <w:szCs w:val="24"/>
              </w:rPr>
            </w:pPr>
            <w:r w:rsidRPr="00F53BB1">
              <w:rPr>
                <w:color w:val="000000"/>
                <w:sz w:val="24"/>
                <w:szCs w:val="24"/>
              </w:rPr>
              <w:t>C</w:t>
            </w:r>
          </w:p>
          <w:p w14:paraId="74D77158" w14:textId="708DDB44" w:rsidR="00530A7F" w:rsidRDefault="00530A7F" w:rsidP="00530A7F">
            <w:pPr>
              <w:shd w:val="clear" w:color="auto" w:fill="FFFFFF"/>
              <w:rPr>
                <w:color w:val="000000"/>
                <w:sz w:val="24"/>
                <w:szCs w:val="24"/>
              </w:rPr>
            </w:pPr>
            <w:r>
              <w:rPr>
                <w:color w:val="000000"/>
                <w:sz w:val="24"/>
                <w:szCs w:val="24"/>
              </w:rPr>
              <w:t>C</w:t>
            </w:r>
            <w:r w:rsidRPr="00F53BB1">
              <w:rPr>
                <w:color w:val="000000"/>
                <w:sz w:val="24"/>
                <w:szCs w:val="24"/>
              </w:rPr>
              <w:t xml:space="preserve">onsequences </w:t>
            </w:r>
          </w:p>
          <w:p w14:paraId="6490F244" w14:textId="0AFBB18F" w:rsidR="00530A7F" w:rsidRPr="00F53BB1" w:rsidRDefault="00530A7F" w:rsidP="00530A7F">
            <w:pPr>
              <w:shd w:val="clear" w:color="auto" w:fill="FFFFFF"/>
              <w:rPr>
                <w:sz w:val="24"/>
                <w:szCs w:val="24"/>
              </w:rPr>
            </w:pPr>
            <w:r w:rsidRPr="00F53BB1">
              <w:rPr>
                <w:color w:val="000000"/>
                <w:sz w:val="24"/>
                <w:szCs w:val="24"/>
              </w:rPr>
              <w:t>(feelings, behaviors, physical sensations)</w:t>
            </w:r>
          </w:p>
        </w:tc>
        <w:tc>
          <w:tcPr>
            <w:tcW w:w="2880" w:type="dxa"/>
            <w:shd w:val="clear" w:color="auto" w:fill="FFFFFF"/>
          </w:tcPr>
          <w:p w14:paraId="19A6F0CA" w14:textId="77777777" w:rsidR="00530A7F" w:rsidRDefault="00530A7F" w:rsidP="00530A7F">
            <w:pPr>
              <w:shd w:val="clear" w:color="auto" w:fill="FFFFFF"/>
              <w:rPr>
                <w:color w:val="000000"/>
                <w:sz w:val="24"/>
                <w:szCs w:val="24"/>
              </w:rPr>
            </w:pPr>
            <w:r w:rsidRPr="00F53BB1">
              <w:rPr>
                <w:color w:val="000000"/>
                <w:sz w:val="24"/>
                <w:szCs w:val="24"/>
              </w:rPr>
              <w:t>D</w:t>
            </w:r>
          </w:p>
          <w:p w14:paraId="27AB131D" w14:textId="13C5C2B5" w:rsidR="00530A7F" w:rsidRPr="00F53BB1" w:rsidRDefault="00530A7F" w:rsidP="00530A7F">
            <w:pPr>
              <w:shd w:val="clear" w:color="auto" w:fill="FFFFFF"/>
              <w:rPr>
                <w:sz w:val="24"/>
                <w:szCs w:val="24"/>
              </w:rPr>
            </w:pPr>
            <w:r>
              <w:rPr>
                <w:color w:val="000000"/>
                <w:sz w:val="24"/>
                <w:szCs w:val="24"/>
              </w:rPr>
              <w:t>D</w:t>
            </w:r>
            <w:r w:rsidRPr="00F53BB1">
              <w:rPr>
                <w:color w:val="000000"/>
                <w:sz w:val="24"/>
                <w:szCs w:val="24"/>
              </w:rPr>
              <w:t>isputation</w:t>
            </w:r>
          </w:p>
        </w:tc>
      </w:tr>
      <w:tr w:rsidR="00530A7F" w:rsidRPr="00F53BB1" w14:paraId="69AEA26D" w14:textId="77777777" w:rsidTr="00530A7F">
        <w:trPr>
          <w:trHeight w:val="1440"/>
        </w:trPr>
        <w:tc>
          <w:tcPr>
            <w:tcW w:w="1565" w:type="dxa"/>
            <w:shd w:val="clear" w:color="auto" w:fill="FFFFFF"/>
          </w:tcPr>
          <w:p w14:paraId="1D0468B7" w14:textId="1DD91511" w:rsidR="00530A7F" w:rsidRPr="00F53BB1" w:rsidRDefault="00530A7F" w:rsidP="00530A7F">
            <w:pPr>
              <w:shd w:val="clear" w:color="auto" w:fill="FFFFFF"/>
              <w:rPr>
                <w:sz w:val="24"/>
                <w:szCs w:val="24"/>
              </w:rPr>
            </w:pPr>
          </w:p>
        </w:tc>
        <w:tc>
          <w:tcPr>
            <w:tcW w:w="2198" w:type="dxa"/>
            <w:shd w:val="clear" w:color="auto" w:fill="FFFFFF"/>
          </w:tcPr>
          <w:p w14:paraId="4D31EB8D" w14:textId="24C46811" w:rsidR="00530A7F" w:rsidRPr="00F53BB1" w:rsidRDefault="00530A7F" w:rsidP="00530A7F">
            <w:pPr>
              <w:shd w:val="clear" w:color="auto" w:fill="FFFFFF"/>
              <w:rPr>
                <w:sz w:val="24"/>
                <w:szCs w:val="24"/>
              </w:rPr>
            </w:pPr>
          </w:p>
        </w:tc>
        <w:tc>
          <w:tcPr>
            <w:tcW w:w="3289" w:type="dxa"/>
            <w:shd w:val="clear" w:color="auto" w:fill="FFFFFF"/>
          </w:tcPr>
          <w:p w14:paraId="0F266D79" w14:textId="4CBA5E67" w:rsidR="00530A7F" w:rsidRPr="00F53BB1" w:rsidRDefault="00530A7F" w:rsidP="00530A7F">
            <w:pPr>
              <w:shd w:val="clear" w:color="auto" w:fill="FFFFFF"/>
              <w:ind w:left="67"/>
              <w:rPr>
                <w:sz w:val="24"/>
                <w:szCs w:val="24"/>
              </w:rPr>
            </w:pPr>
          </w:p>
        </w:tc>
        <w:tc>
          <w:tcPr>
            <w:tcW w:w="2147" w:type="dxa"/>
            <w:shd w:val="clear" w:color="auto" w:fill="FFFFFF"/>
          </w:tcPr>
          <w:p w14:paraId="504267FD" w14:textId="523169F3" w:rsidR="00530A7F" w:rsidRPr="00F53BB1" w:rsidRDefault="00530A7F" w:rsidP="00530A7F">
            <w:pPr>
              <w:shd w:val="clear" w:color="auto" w:fill="FFFFFF"/>
              <w:rPr>
                <w:sz w:val="24"/>
                <w:szCs w:val="24"/>
              </w:rPr>
            </w:pPr>
          </w:p>
        </w:tc>
        <w:tc>
          <w:tcPr>
            <w:tcW w:w="2880" w:type="dxa"/>
            <w:shd w:val="clear" w:color="auto" w:fill="FFFFFF"/>
          </w:tcPr>
          <w:p w14:paraId="1E9C351F" w14:textId="3C242878" w:rsidR="00530A7F" w:rsidRPr="00F53BB1" w:rsidRDefault="00530A7F" w:rsidP="00530A7F">
            <w:pPr>
              <w:shd w:val="clear" w:color="auto" w:fill="FFFFFF"/>
              <w:rPr>
                <w:sz w:val="24"/>
                <w:szCs w:val="24"/>
              </w:rPr>
            </w:pPr>
          </w:p>
        </w:tc>
      </w:tr>
      <w:tr w:rsidR="00530A7F" w:rsidRPr="00F53BB1" w14:paraId="1EADFDE6" w14:textId="77777777" w:rsidTr="00530A7F">
        <w:trPr>
          <w:trHeight w:val="1440"/>
        </w:trPr>
        <w:tc>
          <w:tcPr>
            <w:tcW w:w="1565" w:type="dxa"/>
            <w:shd w:val="clear" w:color="auto" w:fill="FFFFFF"/>
          </w:tcPr>
          <w:p w14:paraId="6B9A2A54" w14:textId="1AE976DE" w:rsidR="00530A7F" w:rsidRPr="00F53BB1" w:rsidRDefault="00530A7F" w:rsidP="00530A7F">
            <w:pPr>
              <w:shd w:val="clear" w:color="auto" w:fill="FFFFFF"/>
              <w:rPr>
                <w:sz w:val="24"/>
                <w:szCs w:val="24"/>
              </w:rPr>
            </w:pPr>
          </w:p>
        </w:tc>
        <w:tc>
          <w:tcPr>
            <w:tcW w:w="2198" w:type="dxa"/>
            <w:shd w:val="clear" w:color="auto" w:fill="FFFFFF"/>
          </w:tcPr>
          <w:p w14:paraId="1456C697" w14:textId="636E5616" w:rsidR="00530A7F" w:rsidRPr="00F53BB1" w:rsidRDefault="00530A7F" w:rsidP="00530A7F">
            <w:pPr>
              <w:shd w:val="clear" w:color="auto" w:fill="FFFFFF"/>
              <w:rPr>
                <w:sz w:val="24"/>
                <w:szCs w:val="24"/>
              </w:rPr>
            </w:pPr>
          </w:p>
        </w:tc>
        <w:tc>
          <w:tcPr>
            <w:tcW w:w="3289" w:type="dxa"/>
            <w:shd w:val="clear" w:color="auto" w:fill="FFFFFF"/>
          </w:tcPr>
          <w:p w14:paraId="600D3BE3" w14:textId="6A65EE28" w:rsidR="00530A7F" w:rsidRPr="00F53BB1" w:rsidRDefault="00530A7F" w:rsidP="00530A7F">
            <w:pPr>
              <w:shd w:val="clear" w:color="auto" w:fill="FFFFFF"/>
              <w:ind w:left="62"/>
              <w:rPr>
                <w:sz w:val="24"/>
                <w:szCs w:val="24"/>
              </w:rPr>
            </w:pPr>
          </w:p>
        </w:tc>
        <w:tc>
          <w:tcPr>
            <w:tcW w:w="2147" w:type="dxa"/>
            <w:shd w:val="clear" w:color="auto" w:fill="FFFFFF"/>
          </w:tcPr>
          <w:p w14:paraId="76BF53AB" w14:textId="13B6E46D" w:rsidR="00530A7F" w:rsidRPr="00F53BB1" w:rsidRDefault="00530A7F" w:rsidP="00530A7F">
            <w:pPr>
              <w:shd w:val="clear" w:color="auto" w:fill="FFFFFF"/>
              <w:rPr>
                <w:sz w:val="24"/>
                <w:szCs w:val="24"/>
              </w:rPr>
            </w:pPr>
          </w:p>
        </w:tc>
        <w:tc>
          <w:tcPr>
            <w:tcW w:w="2880" w:type="dxa"/>
            <w:shd w:val="clear" w:color="auto" w:fill="FFFFFF"/>
          </w:tcPr>
          <w:p w14:paraId="24F9D004" w14:textId="2C09EC31" w:rsidR="00530A7F" w:rsidRPr="00F53BB1" w:rsidRDefault="00530A7F" w:rsidP="00530A7F">
            <w:pPr>
              <w:shd w:val="clear" w:color="auto" w:fill="FFFFFF"/>
              <w:rPr>
                <w:sz w:val="24"/>
                <w:szCs w:val="24"/>
              </w:rPr>
            </w:pPr>
          </w:p>
        </w:tc>
      </w:tr>
      <w:tr w:rsidR="00530A7F" w:rsidRPr="00F53BB1" w14:paraId="699F3F72" w14:textId="77777777" w:rsidTr="00530A7F">
        <w:trPr>
          <w:trHeight w:val="1440"/>
        </w:trPr>
        <w:tc>
          <w:tcPr>
            <w:tcW w:w="1565" w:type="dxa"/>
            <w:shd w:val="clear" w:color="auto" w:fill="FFFFFF"/>
          </w:tcPr>
          <w:p w14:paraId="13F22F3B" w14:textId="70BF3251" w:rsidR="00530A7F" w:rsidRPr="00F53BB1" w:rsidRDefault="00530A7F" w:rsidP="00530A7F">
            <w:pPr>
              <w:shd w:val="clear" w:color="auto" w:fill="FFFFFF"/>
              <w:rPr>
                <w:sz w:val="24"/>
                <w:szCs w:val="24"/>
              </w:rPr>
            </w:pPr>
          </w:p>
        </w:tc>
        <w:tc>
          <w:tcPr>
            <w:tcW w:w="2198" w:type="dxa"/>
            <w:shd w:val="clear" w:color="auto" w:fill="FFFFFF"/>
          </w:tcPr>
          <w:p w14:paraId="4D0AB9A2" w14:textId="77777777" w:rsidR="00530A7F" w:rsidRPr="00F53BB1" w:rsidRDefault="00530A7F" w:rsidP="00530A7F">
            <w:pPr>
              <w:shd w:val="clear" w:color="auto" w:fill="FFFFFF"/>
              <w:rPr>
                <w:sz w:val="24"/>
                <w:szCs w:val="24"/>
              </w:rPr>
            </w:pPr>
          </w:p>
        </w:tc>
        <w:tc>
          <w:tcPr>
            <w:tcW w:w="3289" w:type="dxa"/>
            <w:shd w:val="clear" w:color="auto" w:fill="FFFFFF"/>
          </w:tcPr>
          <w:p w14:paraId="2F805578" w14:textId="3D012A43" w:rsidR="00530A7F" w:rsidRPr="00F53BB1" w:rsidRDefault="00530A7F" w:rsidP="00530A7F">
            <w:pPr>
              <w:shd w:val="clear" w:color="auto" w:fill="FFFFFF"/>
              <w:ind w:left="58"/>
              <w:rPr>
                <w:sz w:val="24"/>
                <w:szCs w:val="24"/>
              </w:rPr>
            </w:pPr>
          </w:p>
        </w:tc>
        <w:tc>
          <w:tcPr>
            <w:tcW w:w="2147" w:type="dxa"/>
            <w:shd w:val="clear" w:color="auto" w:fill="FFFFFF"/>
          </w:tcPr>
          <w:p w14:paraId="695B995C" w14:textId="54904057" w:rsidR="00530A7F" w:rsidRPr="00F53BB1" w:rsidRDefault="00530A7F" w:rsidP="00530A7F">
            <w:pPr>
              <w:shd w:val="clear" w:color="auto" w:fill="FFFFFF"/>
              <w:rPr>
                <w:sz w:val="24"/>
                <w:szCs w:val="24"/>
              </w:rPr>
            </w:pPr>
          </w:p>
        </w:tc>
        <w:tc>
          <w:tcPr>
            <w:tcW w:w="2880" w:type="dxa"/>
            <w:shd w:val="clear" w:color="auto" w:fill="FFFFFF"/>
          </w:tcPr>
          <w:p w14:paraId="7A17442C" w14:textId="0981D335" w:rsidR="00530A7F" w:rsidRPr="00F53BB1" w:rsidRDefault="00530A7F" w:rsidP="00530A7F">
            <w:pPr>
              <w:shd w:val="clear" w:color="auto" w:fill="FFFFFF"/>
              <w:rPr>
                <w:sz w:val="24"/>
                <w:szCs w:val="24"/>
              </w:rPr>
            </w:pPr>
          </w:p>
        </w:tc>
      </w:tr>
      <w:tr w:rsidR="00530A7F" w:rsidRPr="00F53BB1" w14:paraId="3A1D8B79" w14:textId="77777777" w:rsidTr="00530A7F">
        <w:trPr>
          <w:trHeight w:val="1440"/>
        </w:trPr>
        <w:tc>
          <w:tcPr>
            <w:tcW w:w="1565" w:type="dxa"/>
            <w:shd w:val="clear" w:color="auto" w:fill="FFFFFF"/>
          </w:tcPr>
          <w:p w14:paraId="1D51F52C" w14:textId="77777777" w:rsidR="00530A7F" w:rsidRPr="00F53BB1" w:rsidRDefault="00530A7F" w:rsidP="00530A7F">
            <w:pPr>
              <w:shd w:val="clear" w:color="auto" w:fill="FFFFFF"/>
              <w:rPr>
                <w:sz w:val="24"/>
                <w:szCs w:val="24"/>
              </w:rPr>
            </w:pPr>
          </w:p>
        </w:tc>
        <w:tc>
          <w:tcPr>
            <w:tcW w:w="2198" w:type="dxa"/>
            <w:shd w:val="clear" w:color="auto" w:fill="FFFFFF"/>
          </w:tcPr>
          <w:p w14:paraId="6C375D04" w14:textId="77777777" w:rsidR="00530A7F" w:rsidRPr="00F53BB1" w:rsidRDefault="00530A7F" w:rsidP="00530A7F">
            <w:pPr>
              <w:shd w:val="clear" w:color="auto" w:fill="FFFFFF"/>
              <w:rPr>
                <w:sz w:val="24"/>
                <w:szCs w:val="24"/>
              </w:rPr>
            </w:pPr>
          </w:p>
        </w:tc>
        <w:tc>
          <w:tcPr>
            <w:tcW w:w="3289" w:type="dxa"/>
            <w:shd w:val="clear" w:color="auto" w:fill="FFFFFF"/>
          </w:tcPr>
          <w:p w14:paraId="22F85FF6" w14:textId="25FA7F48" w:rsidR="00530A7F" w:rsidRPr="00F53BB1" w:rsidRDefault="00530A7F" w:rsidP="00530A7F">
            <w:pPr>
              <w:shd w:val="clear" w:color="auto" w:fill="FFFFFF"/>
              <w:ind w:left="58"/>
              <w:rPr>
                <w:sz w:val="24"/>
                <w:szCs w:val="24"/>
              </w:rPr>
            </w:pPr>
          </w:p>
        </w:tc>
        <w:tc>
          <w:tcPr>
            <w:tcW w:w="2147" w:type="dxa"/>
            <w:shd w:val="clear" w:color="auto" w:fill="FFFFFF"/>
          </w:tcPr>
          <w:p w14:paraId="2D861D6F" w14:textId="71FA2F6E" w:rsidR="00530A7F" w:rsidRPr="00F53BB1" w:rsidRDefault="00530A7F" w:rsidP="00530A7F">
            <w:pPr>
              <w:shd w:val="clear" w:color="auto" w:fill="FFFFFF"/>
              <w:rPr>
                <w:sz w:val="24"/>
                <w:szCs w:val="24"/>
              </w:rPr>
            </w:pPr>
          </w:p>
        </w:tc>
        <w:tc>
          <w:tcPr>
            <w:tcW w:w="2880" w:type="dxa"/>
            <w:shd w:val="clear" w:color="auto" w:fill="FFFFFF"/>
          </w:tcPr>
          <w:p w14:paraId="0D240697" w14:textId="77777777" w:rsidR="00530A7F" w:rsidRPr="00F53BB1" w:rsidRDefault="00530A7F" w:rsidP="00530A7F">
            <w:pPr>
              <w:shd w:val="clear" w:color="auto" w:fill="FFFFFF"/>
              <w:rPr>
                <w:sz w:val="24"/>
                <w:szCs w:val="24"/>
              </w:rPr>
            </w:pPr>
          </w:p>
        </w:tc>
      </w:tr>
      <w:tr w:rsidR="00530A7F" w:rsidRPr="00F53BB1" w14:paraId="6CA670E4" w14:textId="77777777" w:rsidTr="00530A7F">
        <w:trPr>
          <w:trHeight w:val="1440"/>
        </w:trPr>
        <w:tc>
          <w:tcPr>
            <w:tcW w:w="1565" w:type="dxa"/>
            <w:shd w:val="clear" w:color="auto" w:fill="FFFFFF"/>
          </w:tcPr>
          <w:p w14:paraId="1A7C78C7" w14:textId="77777777" w:rsidR="00530A7F" w:rsidRPr="00F53BB1" w:rsidRDefault="00530A7F" w:rsidP="00530A7F">
            <w:pPr>
              <w:shd w:val="clear" w:color="auto" w:fill="FFFFFF"/>
              <w:rPr>
                <w:sz w:val="24"/>
                <w:szCs w:val="24"/>
              </w:rPr>
            </w:pPr>
          </w:p>
        </w:tc>
        <w:tc>
          <w:tcPr>
            <w:tcW w:w="2198" w:type="dxa"/>
            <w:shd w:val="clear" w:color="auto" w:fill="FFFFFF"/>
          </w:tcPr>
          <w:p w14:paraId="34321946" w14:textId="77777777" w:rsidR="00530A7F" w:rsidRPr="00F53BB1" w:rsidRDefault="00530A7F" w:rsidP="00530A7F">
            <w:pPr>
              <w:shd w:val="clear" w:color="auto" w:fill="FFFFFF"/>
              <w:rPr>
                <w:sz w:val="24"/>
                <w:szCs w:val="24"/>
              </w:rPr>
            </w:pPr>
          </w:p>
        </w:tc>
        <w:tc>
          <w:tcPr>
            <w:tcW w:w="3289" w:type="dxa"/>
            <w:shd w:val="clear" w:color="auto" w:fill="FFFFFF"/>
          </w:tcPr>
          <w:p w14:paraId="01006801" w14:textId="734A25E6" w:rsidR="00530A7F" w:rsidRPr="00F53BB1" w:rsidRDefault="00530A7F" w:rsidP="00530A7F">
            <w:pPr>
              <w:shd w:val="clear" w:color="auto" w:fill="FFFFFF"/>
              <w:ind w:left="62"/>
              <w:rPr>
                <w:sz w:val="24"/>
                <w:szCs w:val="24"/>
              </w:rPr>
            </w:pPr>
          </w:p>
        </w:tc>
        <w:tc>
          <w:tcPr>
            <w:tcW w:w="2147" w:type="dxa"/>
            <w:shd w:val="clear" w:color="auto" w:fill="FFFFFF"/>
          </w:tcPr>
          <w:p w14:paraId="07A28C1D" w14:textId="15F1AB6D" w:rsidR="00530A7F" w:rsidRPr="00F53BB1" w:rsidRDefault="00530A7F" w:rsidP="00530A7F">
            <w:pPr>
              <w:shd w:val="clear" w:color="auto" w:fill="FFFFFF"/>
              <w:rPr>
                <w:sz w:val="24"/>
              </w:rPr>
            </w:pPr>
          </w:p>
        </w:tc>
        <w:tc>
          <w:tcPr>
            <w:tcW w:w="2880" w:type="dxa"/>
            <w:shd w:val="clear" w:color="auto" w:fill="FFFFFF"/>
          </w:tcPr>
          <w:p w14:paraId="01E5EC49" w14:textId="77777777" w:rsidR="00530A7F" w:rsidRPr="00F53BB1" w:rsidRDefault="00530A7F" w:rsidP="00530A7F">
            <w:pPr>
              <w:shd w:val="clear" w:color="auto" w:fill="FFFFFF"/>
              <w:rPr>
                <w:sz w:val="24"/>
              </w:rPr>
            </w:pPr>
          </w:p>
        </w:tc>
      </w:tr>
    </w:tbl>
    <w:p w14:paraId="07866198" w14:textId="77777777" w:rsidR="00347CD7" w:rsidRDefault="00347CD7"/>
    <w:sectPr w:rsidR="00347CD7" w:rsidSect="00530A7F">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52AB2"/>
    <w:multiLevelType w:val="hybridMultilevel"/>
    <w:tmpl w:val="5B80DA86"/>
    <w:lvl w:ilvl="0" w:tplc="AAE6D9B8">
      <w:start w:val="4"/>
      <w:numFmt w:val="upperLetter"/>
      <w:lvlText w:val="%1."/>
      <w:lvlJc w:val="left"/>
      <w:pPr>
        <w:ind w:left="720" w:hanging="72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781EF4"/>
    <w:multiLevelType w:val="hybridMultilevel"/>
    <w:tmpl w:val="0C2A2A1A"/>
    <w:lvl w:ilvl="0" w:tplc="7FFC5BA8">
      <w:start w:val="1"/>
      <w:numFmt w:val="upperLetter"/>
      <w:lvlText w:val="%1."/>
      <w:lvlJc w:val="left"/>
      <w:pPr>
        <w:ind w:left="720" w:hanging="720"/>
      </w:pPr>
      <w:rPr>
        <w:rFonts w:eastAsia="Times New Roman" w:hint="default"/>
        <w:color w:val="0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3787"/>
    <w:rsid w:val="00013829"/>
    <w:rsid w:val="00123969"/>
    <w:rsid w:val="00257AC5"/>
    <w:rsid w:val="00347CD7"/>
    <w:rsid w:val="00530A7F"/>
    <w:rsid w:val="005A3787"/>
    <w:rsid w:val="00611255"/>
    <w:rsid w:val="00656445"/>
    <w:rsid w:val="006C36F5"/>
    <w:rsid w:val="00D24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0CB27"/>
  <w15:docId w15:val="{FB8A1D52-D43E-4A83-852D-2ACFD8672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A7F"/>
    <w:pPr>
      <w:widowControl w:val="0"/>
      <w:autoSpaceDE w:val="0"/>
      <w:autoSpaceDN w:val="0"/>
      <w:adjustRightInd w:val="0"/>
      <w:spacing w:after="0" w:line="240" w:lineRule="auto"/>
    </w:pPr>
    <w:rPr>
      <w:rFonts w:ascii="Times New Roman" w:eastAsiaTheme="minorEastAsia"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7A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483</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dc:creator>
  <cp:keywords/>
  <dc:description/>
  <cp:lastModifiedBy>Elizabeth Brace</cp:lastModifiedBy>
  <cp:revision>5</cp:revision>
  <dcterms:created xsi:type="dcterms:W3CDTF">2019-05-02T22:50:00Z</dcterms:created>
  <dcterms:modified xsi:type="dcterms:W3CDTF">2020-02-21T21:18:00Z</dcterms:modified>
</cp:coreProperties>
</file>