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FE7AA" w14:textId="77777777" w:rsidR="00403E13" w:rsidRDefault="001A7AFA" w:rsidP="00403E13">
      <w:pPr>
        <w:spacing w:before="100" w:beforeAutospacing="1" w:after="100" w:afterAutospacing="1" w:line="240" w:lineRule="auto"/>
        <w:jc w:val="center"/>
        <w:outlineLvl w:val="2"/>
        <w:rPr>
          <w:rFonts w:eastAsia="Times New Roman"/>
          <w:b/>
          <w:bCs/>
          <w:color w:val="000000"/>
          <w:szCs w:val="24"/>
        </w:rPr>
      </w:pPr>
      <w:r>
        <w:rPr>
          <w:rFonts w:eastAsia="Times New Roman"/>
          <w:b/>
          <w:bCs/>
          <w:color w:val="000000"/>
          <w:szCs w:val="24"/>
        </w:rPr>
        <w:t>More</w:t>
      </w:r>
      <w:r w:rsidR="00BA7336">
        <w:rPr>
          <w:rFonts w:eastAsia="Times New Roman"/>
          <w:b/>
          <w:bCs/>
          <w:color w:val="000000"/>
          <w:szCs w:val="24"/>
        </w:rPr>
        <w:t xml:space="preserve"> Resources</w:t>
      </w:r>
      <w:r w:rsidR="00D72FD4" w:rsidRPr="00753088">
        <w:rPr>
          <w:rFonts w:eastAsia="Times New Roman"/>
          <w:b/>
          <w:bCs/>
          <w:color w:val="000000"/>
          <w:szCs w:val="24"/>
        </w:rPr>
        <w:t xml:space="preserve"> </w:t>
      </w:r>
      <w:r w:rsidR="009D3029">
        <w:rPr>
          <w:rFonts w:eastAsia="Times New Roman"/>
          <w:b/>
          <w:bCs/>
          <w:color w:val="000000"/>
          <w:szCs w:val="24"/>
        </w:rPr>
        <w:t>f</w:t>
      </w:r>
      <w:r w:rsidR="00BA7336" w:rsidRPr="00753088">
        <w:rPr>
          <w:rFonts w:eastAsia="Times New Roman"/>
          <w:b/>
          <w:bCs/>
          <w:color w:val="000000"/>
          <w:szCs w:val="24"/>
        </w:rPr>
        <w:t xml:space="preserve">or </w:t>
      </w:r>
      <w:r w:rsidR="00BA7336">
        <w:rPr>
          <w:rFonts w:eastAsia="Times New Roman"/>
          <w:b/>
          <w:bCs/>
          <w:color w:val="000000"/>
          <w:szCs w:val="24"/>
        </w:rPr>
        <w:t>P</w:t>
      </w:r>
      <w:r w:rsidR="00BA7336" w:rsidRPr="00753088">
        <w:rPr>
          <w:rFonts w:eastAsia="Times New Roman"/>
          <w:b/>
          <w:bCs/>
          <w:color w:val="000000"/>
          <w:szCs w:val="24"/>
        </w:rPr>
        <w:t>ain</w:t>
      </w:r>
    </w:p>
    <w:p w14:paraId="679368B9" w14:textId="77777777" w:rsidR="00403E13" w:rsidRDefault="00403E13" w:rsidP="00403E13">
      <w:pPr>
        <w:spacing w:line="240" w:lineRule="auto"/>
        <w:outlineLvl w:val="2"/>
        <w:rPr>
          <w:rFonts w:eastAsia="Times New Roman"/>
          <w:b/>
          <w:bCs/>
          <w:color w:val="000000"/>
          <w:szCs w:val="24"/>
        </w:rPr>
      </w:pPr>
      <w:r w:rsidRPr="00403E13">
        <w:rPr>
          <w:rFonts w:eastAsia="Times New Roman"/>
          <w:szCs w:val="24"/>
        </w:rPr>
        <w:t>In this appendix, we list only a few of the available websites, health news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outlets, blogs, podcasts, social media sites, and apps you can explore as you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design your pain self-management program. In addition to the resources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listed here, there are many more. We do not endorse or attest to the accuracy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of the information included in any of these. Our intent is to alert you to some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of the many available resources.</w:t>
      </w:r>
    </w:p>
    <w:p w14:paraId="1DAEB996" w14:textId="0D7F4C01" w:rsidR="00D72FD4" w:rsidRPr="00403E13" w:rsidRDefault="00403E13" w:rsidP="00403E13">
      <w:pPr>
        <w:spacing w:line="240" w:lineRule="auto"/>
        <w:ind w:firstLine="720"/>
        <w:outlineLvl w:val="2"/>
        <w:rPr>
          <w:rFonts w:eastAsia="Times New Roman"/>
          <w:b/>
          <w:bCs/>
          <w:color w:val="000000"/>
          <w:szCs w:val="24"/>
        </w:rPr>
      </w:pPr>
      <w:r w:rsidRPr="00403E13">
        <w:rPr>
          <w:rFonts w:eastAsia="Times New Roman"/>
          <w:szCs w:val="24"/>
        </w:rPr>
        <w:t>We advise caution when using any health apps because the legal standards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that apply to your medical records do not necessarily apply to apps. If your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health insurer or health care provider’s office offers an app that connects to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your medical record, this is more likely to be covered by patient privacy laws.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Recommendations for using health apps safely are available at such outlets as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i/>
          <w:iCs/>
          <w:szCs w:val="24"/>
        </w:rPr>
        <w:t>Consumer Reports</w:t>
      </w:r>
      <w:r w:rsidRPr="00403E13">
        <w:rPr>
          <w:rFonts w:eastAsia="Times New Roman"/>
          <w:szCs w:val="24"/>
        </w:rPr>
        <w:t xml:space="preserve">, </w:t>
      </w:r>
      <w:r w:rsidRPr="00403E13">
        <w:rPr>
          <w:rFonts w:eastAsia="Times New Roman"/>
          <w:i/>
          <w:iCs/>
          <w:szCs w:val="24"/>
        </w:rPr>
        <w:t>Wired</w:t>
      </w:r>
      <w:r w:rsidRPr="00403E13">
        <w:rPr>
          <w:rFonts w:eastAsia="Times New Roman"/>
          <w:szCs w:val="24"/>
        </w:rPr>
        <w:t xml:space="preserve">, and </w:t>
      </w:r>
      <w:r w:rsidRPr="00403E13">
        <w:rPr>
          <w:rFonts w:eastAsia="Times New Roman"/>
          <w:i/>
          <w:iCs/>
          <w:szCs w:val="24"/>
        </w:rPr>
        <w:t>CNET</w:t>
      </w:r>
      <w:r w:rsidRPr="00403E13">
        <w:rPr>
          <w:rFonts w:eastAsia="Times New Roman"/>
          <w:szCs w:val="24"/>
        </w:rPr>
        <w:t xml:space="preserve">. In addition, the article by Zhao, </w:t>
      </w:r>
      <w:proofErr w:type="spellStart"/>
      <w:r w:rsidRPr="00403E13">
        <w:rPr>
          <w:rFonts w:eastAsia="Times New Roman"/>
          <w:szCs w:val="24"/>
        </w:rPr>
        <w:t>Yoo</w:t>
      </w:r>
      <w:proofErr w:type="spellEnd"/>
      <w:r w:rsidRPr="00403E13">
        <w:rPr>
          <w:rFonts w:eastAsia="Times New Roman"/>
          <w:szCs w:val="24"/>
        </w:rPr>
        <w:t xml:space="preserve">, </w:t>
      </w:r>
      <w:proofErr w:type="spellStart"/>
      <w:r w:rsidRPr="00403E13">
        <w:rPr>
          <w:rFonts w:eastAsia="Times New Roman"/>
          <w:szCs w:val="24"/>
        </w:rPr>
        <w:t>Lancey</w:t>
      </w:r>
      <w:proofErr w:type="spellEnd"/>
      <w:r w:rsidRPr="00403E13">
        <w:rPr>
          <w:rFonts w:eastAsia="Times New Roman"/>
          <w:szCs w:val="24"/>
        </w:rPr>
        <w:t>,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and Varghese (2019) contains a review of pain-relevant health applications</w:t>
      </w:r>
      <w:r>
        <w:rPr>
          <w:rFonts w:eastAsia="Times New Roman"/>
          <w:b/>
          <w:bCs/>
          <w:color w:val="000000"/>
          <w:szCs w:val="24"/>
        </w:rPr>
        <w:t xml:space="preserve"> </w:t>
      </w:r>
      <w:r w:rsidRPr="00403E13">
        <w:rPr>
          <w:rFonts w:eastAsia="Times New Roman"/>
          <w:szCs w:val="24"/>
        </w:rPr>
        <w:t>available and some of their limitations.</w:t>
      </w:r>
    </w:p>
    <w:p w14:paraId="276725FF" w14:textId="77777777" w:rsidR="00952B96" w:rsidRDefault="00D72FD4" w:rsidP="00952B96">
      <w:pPr>
        <w:pStyle w:val="Heading1"/>
      </w:pPr>
      <w:r w:rsidRPr="001C3939">
        <w:t>Genera</w:t>
      </w:r>
      <w:r w:rsidR="00952B96">
        <w:t>l</w:t>
      </w:r>
      <w:bookmarkStart w:id="0" w:name="_Hlk17980676"/>
    </w:p>
    <w:p w14:paraId="35F5A182" w14:textId="77777777" w:rsidR="00952B96" w:rsidRDefault="00952B96" w:rsidP="00952B96">
      <w:pPr>
        <w:pStyle w:val="Heading1"/>
        <w:jc w:val="left"/>
      </w:pPr>
    </w:p>
    <w:p w14:paraId="1D302E88" w14:textId="4EEB5A57" w:rsidR="001C3939" w:rsidRDefault="00D72FD4" w:rsidP="00952B96">
      <w:pPr>
        <w:pStyle w:val="Heading1"/>
        <w:jc w:val="left"/>
      </w:pPr>
      <w:r w:rsidRPr="001C3939">
        <w:t xml:space="preserve">American </w:t>
      </w:r>
      <w:r w:rsidR="009B3CB0">
        <w:t xml:space="preserve">Chronic </w:t>
      </w:r>
      <w:r w:rsidRPr="001C3939">
        <w:t xml:space="preserve">Pain </w:t>
      </w:r>
      <w:r w:rsidR="009B3CB0">
        <w:t>Association</w:t>
      </w:r>
    </w:p>
    <w:p w14:paraId="23DC9B87" w14:textId="485D32CB" w:rsidR="00403E13" w:rsidRPr="00403E13" w:rsidRDefault="00403E13" w:rsidP="00403E13">
      <w:pPr>
        <w:spacing w:line="240" w:lineRule="auto"/>
        <w:rPr>
          <w:rFonts w:eastAsia="Times New Roman"/>
        </w:rPr>
      </w:pPr>
      <w:r w:rsidRPr="00403E13">
        <w:rPr>
          <w:rFonts w:eastAsia="Times New Roman"/>
        </w:rPr>
        <w:t>http://www.theacpa.org</w:t>
      </w:r>
    </w:p>
    <w:p w14:paraId="1EAEC2D5" w14:textId="39F5E4D1" w:rsidR="00D72FD4" w:rsidRDefault="00403E13" w:rsidP="00403E13">
      <w:pPr>
        <w:spacing w:line="240" w:lineRule="auto"/>
        <w:ind w:firstLine="720"/>
        <w:rPr>
          <w:rFonts w:eastAsia="Times New Roman"/>
        </w:rPr>
      </w:pPr>
      <w:r w:rsidRPr="00403E13">
        <w:rPr>
          <w:rFonts w:eastAsia="Times New Roman"/>
        </w:rPr>
        <w:t>The American Chronic Pain Association (ACPA) has been helping people</w:t>
      </w:r>
      <w:r>
        <w:rPr>
          <w:rFonts w:eastAsia="Times New Roman"/>
        </w:rPr>
        <w:t xml:space="preserve"> </w:t>
      </w:r>
      <w:r w:rsidRPr="00403E13">
        <w:rPr>
          <w:rFonts w:eastAsia="Times New Roman"/>
        </w:rPr>
        <w:t>with chronic illness for the past 35 years. This website offers an A to Z guide</w:t>
      </w:r>
      <w:r>
        <w:rPr>
          <w:rFonts w:eastAsia="Times New Roman"/>
        </w:rPr>
        <w:t xml:space="preserve"> </w:t>
      </w:r>
      <w:r w:rsidRPr="00403E13">
        <w:rPr>
          <w:rFonts w:eastAsia="Times New Roman"/>
        </w:rPr>
        <w:t>to various pain conditions, a comprehensive prescription and over-the-counter</w:t>
      </w:r>
      <w:r>
        <w:rPr>
          <w:rFonts w:eastAsia="Times New Roman"/>
        </w:rPr>
        <w:t xml:space="preserve"> </w:t>
      </w:r>
      <w:r w:rsidRPr="00403E13">
        <w:rPr>
          <w:rFonts w:eastAsia="Times New Roman"/>
        </w:rPr>
        <w:t>drug list, relaxation videos, a “coping calendar” with daily coping ideas and</w:t>
      </w:r>
      <w:r>
        <w:rPr>
          <w:rFonts w:eastAsia="Times New Roman"/>
        </w:rPr>
        <w:t xml:space="preserve"> </w:t>
      </w:r>
      <w:r w:rsidRPr="00403E13">
        <w:rPr>
          <w:rFonts w:eastAsia="Times New Roman"/>
        </w:rPr>
        <w:t>activities, resources to help you work more collaboratively with your health</w:t>
      </w:r>
      <w:r>
        <w:rPr>
          <w:rFonts w:eastAsia="Times New Roman"/>
        </w:rPr>
        <w:t xml:space="preserve"> </w:t>
      </w:r>
      <w:r w:rsidRPr="00403E13">
        <w:rPr>
          <w:rFonts w:eastAsia="Times New Roman"/>
        </w:rPr>
        <w:t xml:space="preserve">team, and a shop where you can purchase literature and CDs. ACPA has </w:t>
      </w:r>
      <w:proofErr w:type="gramStart"/>
      <w:r w:rsidRPr="00403E13">
        <w:rPr>
          <w:rFonts w:eastAsia="Times New Roman"/>
        </w:rPr>
        <w:t>a large</w:t>
      </w:r>
      <w:r>
        <w:rPr>
          <w:rFonts w:eastAsia="Times New Roman"/>
        </w:rPr>
        <w:t xml:space="preserve"> </w:t>
      </w:r>
      <w:r w:rsidRPr="00403E13">
        <w:rPr>
          <w:rFonts w:eastAsia="Times New Roman"/>
        </w:rPr>
        <w:t>number of</w:t>
      </w:r>
      <w:proofErr w:type="gramEnd"/>
      <w:r w:rsidRPr="00403E13">
        <w:rPr>
          <w:rFonts w:eastAsia="Times New Roman"/>
        </w:rPr>
        <w:t xml:space="preserve"> self-help group affiliates across the United States and Canada.</w:t>
      </w:r>
    </w:p>
    <w:p w14:paraId="29580370" w14:textId="77777777" w:rsidR="00403E13" w:rsidRPr="00F825DC" w:rsidRDefault="00403E13" w:rsidP="00403E13">
      <w:pPr>
        <w:spacing w:line="240" w:lineRule="auto"/>
        <w:rPr>
          <w:rFonts w:eastAsia="Times New Roman"/>
        </w:rPr>
      </w:pPr>
    </w:p>
    <w:bookmarkEnd w:id="0"/>
    <w:p w14:paraId="317539E6" w14:textId="77777777" w:rsidR="00D72FD4" w:rsidRPr="00F825DC" w:rsidRDefault="00D72FD4" w:rsidP="00403E13">
      <w:pPr>
        <w:pStyle w:val="Heading2"/>
        <w:spacing w:line="240" w:lineRule="auto"/>
      </w:pPr>
      <w:r w:rsidRPr="00F825DC">
        <w:t>American Geriatrics Society</w:t>
      </w:r>
    </w:p>
    <w:p w14:paraId="435F7E3E" w14:textId="126051B9" w:rsidR="00403E13" w:rsidRDefault="00403E13" w:rsidP="00403E13">
      <w:pPr>
        <w:pStyle w:val="NormalWeb"/>
        <w:spacing w:after="0"/>
      </w:pPr>
      <w:r w:rsidRPr="00403E13">
        <w:t>http://www.americangeriatrics.org; http://www.healthinaging.org</w:t>
      </w:r>
    </w:p>
    <w:p w14:paraId="216A2AF4" w14:textId="20F7008F" w:rsidR="00403E13" w:rsidRPr="00F825DC" w:rsidRDefault="00403E13" w:rsidP="00403E13">
      <w:pPr>
        <w:pStyle w:val="NormalWeb"/>
        <w:ind w:firstLine="720"/>
      </w:pPr>
      <w:r w:rsidRPr="00403E13">
        <w:t>This site is geared toward health care professionals who work with older</w:t>
      </w:r>
      <w:r>
        <w:t xml:space="preserve"> </w:t>
      </w:r>
      <w:r w:rsidRPr="00403E13">
        <w:t>adults. Its resources include clinical guidelines for the management of persistent</w:t>
      </w:r>
      <w:r>
        <w:t xml:space="preserve"> </w:t>
      </w:r>
      <w:r w:rsidRPr="00403E13">
        <w:t>pain in older adults. For the general public, the American Geriatrics</w:t>
      </w:r>
      <w:r>
        <w:t xml:space="preserve"> </w:t>
      </w:r>
      <w:r w:rsidRPr="00403E13">
        <w:t>Society offers the Health in Aging site, which includes resources for caregivers,</w:t>
      </w:r>
      <w:r>
        <w:t xml:space="preserve"> </w:t>
      </w:r>
      <w:r w:rsidRPr="00403E13">
        <w:t>a searchable directory of health care providers who specialize in the</w:t>
      </w:r>
      <w:r>
        <w:t xml:space="preserve"> </w:t>
      </w:r>
      <w:r w:rsidRPr="00403E13">
        <w:t>care of older adults, and a blog (use the Search function to find articles about</w:t>
      </w:r>
      <w:r>
        <w:t xml:space="preserve"> </w:t>
      </w:r>
      <w:r w:rsidRPr="00403E13">
        <w:t>pain or other topics).</w:t>
      </w:r>
    </w:p>
    <w:p w14:paraId="75B13871" w14:textId="7225566A" w:rsidR="009B17A6" w:rsidRPr="009B17A6" w:rsidRDefault="0065546F" w:rsidP="009B01C7">
      <w:pPr>
        <w:pStyle w:val="Heading2"/>
        <w:spacing w:before="240" w:line="240" w:lineRule="auto"/>
        <w:rPr>
          <w:rStyle w:val="Strong"/>
          <w:rFonts w:ascii="Times New Roman" w:hAnsi="Times New Roman"/>
          <w:bCs w:val="0"/>
        </w:rPr>
      </w:pPr>
      <w:r>
        <w:rPr>
          <w:rStyle w:val="Strong"/>
          <w:rFonts w:ascii="Times New Roman" w:hAnsi="Times New Roman"/>
          <w:b/>
          <w:bCs w:val="0"/>
        </w:rPr>
        <w:t xml:space="preserve">U.S. </w:t>
      </w:r>
      <w:bookmarkStart w:id="1" w:name="_GoBack"/>
      <w:bookmarkEnd w:id="1"/>
      <w:r w:rsidR="00D72FD4" w:rsidRPr="009B17A6">
        <w:rPr>
          <w:rStyle w:val="Strong"/>
          <w:rFonts w:ascii="Times New Roman" w:hAnsi="Times New Roman"/>
          <w:b/>
          <w:bCs w:val="0"/>
        </w:rPr>
        <w:t xml:space="preserve">Pain </w:t>
      </w:r>
      <w:r>
        <w:rPr>
          <w:rStyle w:val="Strong"/>
          <w:rFonts w:ascii="Times New Roman" w:hAnsi="Times New Roman"/>
          <w:b/>
          <w:bCs w:val="0"/>
        </w:rPr>
        <w:t xml:space="preserve">Foundation, Pain </w:t>
      </w:r>
      <w:r w:rsidR="00D72FD4" w:rsidRPr="009B17A6">
        <w:rPr>
          <w:rStyle w:val="Strong"/>
          <w:rFonts w:ascii="Times New Roman" w:hAnsi="Times New Roman"/>
          <w:b/>
          <w:bCs w:val="0"/>
        </w:rPr>
        <w:t>Connection</w:t>
      </w:r>
      <w:r w:rsidR="00903F63">
        <w:rPr>
          <w:rStyle w:val="Strong"/>
          <w:rFonts w:ascii="Times New Roman" w:hAnsi="Times New Roman"/>
          <w:b/>
          <w:bCs w:val="0"/>
        </w:rPr>
        <w:t xml:space="preserve">, </w:t>
      </w:r>
      <w:proofErr w:type="spellStart"/>
      <w:r w:rsidR="00903F63">
        <w:rPr>
          <w:rStyle w:val="Strong"/>
          <w:rFonts w:ascii="Times New Roman" w:hAnsi="Times New Roman"/>
          <w:b/>
          <w:bCs w:val="0"/>
        </w:rPr>
        <w:t>Ouchie</w:t>
      </w:r>
      <w:proofErr w:type="spellEnd"/>
      <w:r w:rsidR="00903F63">
        <w:rPr>
          <w:rStyle w:val="Strong"/>
          <w:rFonts w:ascii="Times New Roman" w:hAnsi="Times New Roman"/>
          <w:b/>
          <w:bCs w:val="0"/>
        </w:rPr>
        <w:t xml:space="preserve"> </w:t>
      </w:r>
      <w:r w:rsidR="00403E13">
        <w:rPr>
          <w:rStyle w:val="Strong"/>
          <w:rFonts w:ascii="Times New Roman" w:hAnsi="Times New Roman"/>
          <w:b/>
          <w:bCs w:val="0"/>
        </w:rPr>
        <w:t>A</w:t>
      </w:r>
      <w:r w:rsidR="00903F63">
        <w:rPr>
          <w:rStyle w:val="Strong"/>
          <w:rFonts w:ascii="Times New Roman" w:hAnsi="Times New Roman"/>
          <w:b/>
          <w:bCs w:val="0"/>
        </w:rPr>
        <w:t>pp</w:t>
      </w:r>
    </w:p>
    <w:p w14:paraId="4BD357D5" w14:textId="77777777" w:rsidR="00403E13" w:rsidRPr="00403E13" w:rsidRDefault="00403E13" w:rsidP="00403E13">
      <w:pPr>
        <w:spacing w:line="240" w:lineRule="auto"/>
      </w:pPr>
      <w:r w:rsidRPr="00403E13">
        <w:t>http://www.uspainfoundation.org; http://www.PainConnection.org</w:t>
      </w:r>
    </w:p>
    <w:p w14:paraId="0F833D94" w14:textId="34E4D0A4" w:rsidR="00D72FD4" w:rsidRDefault="00403E13" w:rsidP="00403E13">
      <w:pPr>
        <w:spacing w:line="240" w:lineRule="auto"/>
        <w:ind w:firstLine="720"/>
      </w:pPr>
      <w:r w:rsidRPr="00403E13">
        <w:t>Pain Connection offers support in the form of in-person groups, telephone</w:t>
      </w:r>
      <w:r>
        <w:t xml:space="preserve"> </w:t>
      </w:r>
      <w:r w:rsidRPr="00403E13">
        <w:t>conferences, and a specialized therapy group for military veterans. There are</w:t>
      </w:r>
      <w:r>
        <w:t xml:space="preserve"> </w:t>
      </w:r>
      <w:r w:rsidRPr="00403E13">
        <w:t>also online-only support groups for specific conditions such as rheumatoid</w:t>
      </w:r>
      <w:r>
        <w:t xml:space="preserve"> </w:t>
      </w:r>
      <w:r w:rsidRPr="00403E13">
        <w:t>arthritis, fibromyalgia, endometriosis, and multiple sclerosis. The U.S. Pain</w:t>
      </w:r>
      <w:r>
        <w:t xml:space="preserve"> </w:t>
      </w:r>
      <w:r w:rsidRPr="00403E13">
        <w:t xml:space="preserve">Foundation also has an app called </w:t>
      </w:r>
      <w:proofErr w:type="spellStart"/>
      <w:r w:rsidRPr="00403E13">
        <w:t>Ouchie</w:t>
      </w:r>
      <w:proofErr w:type="spellEnd"/>
      <w:r w:rsidRPr="00403E13">
        <w:t>, developed with input from pain</w:t>
      </w:r>
      <w:r>
        <w:t xml:space="preserve"> </w:t>
      </w:r>
      <w:r w:rsidRPr="00403E13">
        <w:t>sufferers and health care professionals that allows users to educate themselves</w:t>
      </w:r>
      <w:r>
        <w:t xml:space="preserve"> </w:t>
      </w:r>
      <w:r w:rsidRPr="00403E13">
        <w:t>about their condition and latest developments in pain management,</w:t>
      </w:r>
      <w:r>
        <w:t xml:space="preserve"> </w:t>
      </w:r>
      <w:r w:rsidRPr="00403E13">
        <w:t>track their pain, and share experiences</w:t>
      </w:r>
      <w:r>
        <w:t xml:space="preserve"> </w:t>
      </w:r>
      <w:r w:rsidRPr="00403E13">
        <w:t>with others (sharing and privacy settings</w:t>
      </w:r>
      <w:r>
        <w:t xml:space="preserve"> </w:t>
      </w:r>
      <w:r w:rsidRPr="00403E13">
        <w:t>can be adjusted).</w:t>
      </w:r>
    </w:p>
    <w:p w14:paraId="49250403" w14:textId="77777777" w:rsidR="00403E13" w:rsidRPr="00403E13" w:rsidRDefault="00403E13" w:rsidP="00403E13">
      <w:pPr>
        <w:spacing w:line="240" w:lineRule="auto"/>
      </w:pPr>
    </w:p>
    <w:p w14:paraId="4D21084D" w14:textId="1EA24722" w:rsidR="006C25FA" w:rsidRDefault="00D72FD4" w:rsidP="00403E13">
      <w:pPr>
        <w:pStyle w:val="Heading2"/>
        <w:spacing w:line="240" w:lineRule="auto"/>
      </w:pPr>
      <w:r w:rsidRPr="006C25FA">
        <w:t>Positivity in Pain</w:t>
      </w:r>
    </w:p>
    <w:p w14:paraId="0B9624D5" w14:textId="77777777" w:rsidR="00403E13" w:rsidRPr="00403E13" w:rsidRDefault="00403E13" w:rsidP="00403E13">
      <w:pPr>
        <w:pStyle w:val="Heading2"/>
        <w:rPr>
          <w:b w:val="0"/>
          <w:bCs/>
        </w:rPr>
      </w:pPr>
      <w:r w:rsidRPr="00403E13">
        <w:rPr>
          <w:b w:val="0"/>
          <w:bCs/>
        </w:rPr>
        <w:t>https://www.facebook.com/PositiveInPain/</w:t>
      </w:r>
    </w:p>
    <w:p w14:paraId="4F87601C" w14:textId="4F460BBE" w:rsidR="00403E13" w:rsidRPr="00403E13" w:rsidRDefault="00403E13" w:rsidP="00403E13">
      <w:pPr>
        <w:pStyle w:val="Heading2"/>
        <w:spacing w:line="240" w:lineRule="auto"/>
        <w:ind w:firstLine="720"/>
        <w:rPr>
          <w:b w:val="0"/>
          <w:bCs/>
        </w:rPr>
      </w:pPr>
      <w:r w:rsidRPr="00403E13">
        <w:rPr>
          <w:b w:val="0"/>
          <w:bCs/>
        </w:rPr>
        <w:lastRenderedPageBreak/>
        <w:t xml:space="preserve">A support group created by author Jennifer </w:t>
      </w:r>
      <w:proofErr w:type="spellStart"/>
      <w:r w:rsidRPr="00403E13">
        <w:rPr>
          <w:b w:val="0"/>
          <w:bCs/>
        </w:rPr>
        <w:t>Corter</w:t>
      </w:r>
      <w:proofErr w:type="spellEnd"/>
      <w:r w:rsidRPr="00403E13">
        <w:rPr>
          <w:b w:val="0"/>
          <w:bCs/>
        </w:rPr>
        <w:t>, providing videos, articles,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and user-created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content to help users interact and laugh along with</w:t>
      </w:r>
      <w:r>
        <w:rPr>
          <w:b w:val="0"/>
          <w:bCs/>
        </w:rPr>
        <w:t xml:space="preserve"> </w:t>
      </w:r>
      <w:r w:rsidRPr="00403E13">
        <w:rPr>
          <w:rFonts w:eastAsiaTheme="minorHAnsi"/>
          <w:b w:val="0"/>
          <w:bCs/>
        </w:rPr>
        <w:t>others living with similar conditions.</w:t>
      </w:r>
    </w:p>
    <w:p w14:paraId="348CD407" w14:textId="77777777" w:rsidR="00403E13" w:rsidRDefault="00403E13" w:rsidP="00403E13">
      <w:pPr>
        <w:pStyle w:val="Heading2"/>
        <w:spacing w:line="240" w:lineRule="auto"/>
      </w:pPr>
    </w:p>
    <w:p w14:paraId="40E3D6E9" w14:textId="026695C8" w:rsidR="00F842C1" w:rsidRDefault="00D72FD4" w:rsidP="00403E13">
      <w:pPr>
        <w:pStyle w:val="Heading2"/>
        <w:spacing w:line="240" w:lineRule="auto"/>
      </w:pPr>
      <w:r w:rsidRPr="00F825DC">
        <w:t>Health Talk</w:t>
      </w:r>
      <w:r w:rsidR="00F842C1">
        <w:t>.org</w:t>
      </w:r>
    </w:p>
    <w:p w14:paraId="1FE7074B" w14:textId="052278CF" w:rsidR="00403E13" w:rsidRDefault="00403E13" w:rsidP="00403E13">
      <w:pPr>
        <w:pStyle w:val="Heading2"/>
        <w:spacing w:line="240" w:lineRule="auto"/>
        <w:rPr>
          <w:b w:val="0"/>
          <w:bCs/>
        </w:rPr>
      </w:pPr>
      <w:r w:rsidRPr="00403E13">
        <w:rPr>
          <w:b w:val="0"/>
          <w:bCs/>
        </w:rPr>
        <w:t>http://www.healthtalk.org</w:t>
      </w:r>
    </w:p>
    <w:p w14:paraId="7ACC01E8" w14:textId="438D83F2" w:rsidR="00403E13" w:rsidRPr="00403E13" w:rsidRDefault="00403E13" w:rsidP="00403E13">
      <w:pPr>
        <w:pStyle w:val="Heading2"/>
        <w:spacing w:line="240" w:lineRule="auto"/>
        <w:ind w:firstLine="720"/>
        <w:rPr>
          <w:b w:val="0"/>
          <w:bCs/>
        </w:rPr>
      </w:pPr>
      <w:r w:rsidRPr="00403E13">
        <w:rPr>
          <w:b w:val="0"/>
          <w:bCs/>
        </w:rPr>
        <w:t>Features first-person videos by teens and adults of all ages with various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health conditions, including chronic pain. All content is based on qualitative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research into patients’ experiences of health conditions. The site is a partnership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 xml:space="preserve">between a United Kingdom-based charity called </w:t>
      </w:r>
      <w:proofErr w:type="spellStart"/>
      <w:r w:rsidRPr="00403E13">
        <w:rPr>
          <w:b w:val="0"/>
          <w:bCs/>
        </w:rPr>
        <w:t>DIPEx</w:t>
      </w:r>
      <w:proofErr w:type="spellEnd"/>
      <w:r w:rsidRPr="00403E13">
        <w:rPr>
          <w:b w:val="0"/>
          <w:bCs/>
        </w:rPr>
        <w:t xml:space="preserve"> International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and The Health Experiences Research Group at Oxford University’s Nuffield</w:t>
      </w:r>
      <w:r>
        <w:rPr>
          <w:b w:val="0"/>
          <w:bCs/>
        </w:rPr>
        <w:t xml:space="preserve"> </w:t>
      </w:r>
      <w:r w:rsidRPr="00403E13">
        <w:rPr>
          <w:rFonts w:eastAsiaTheme="minorHAnsi"/>
          <w:b w:val="0"/>
          <w:bCs/>
        </w:rPr>
        <w:t>Department of Primary Care Health Sciences.</w:t>
      </w:r>
    </w:p>
    <w:p w14:paraId="57E02AC7" w14:textId="77777777" w:rsidR="00403E13" w:rsidRDefault="00403E13" w:rsidP="00403E13">
      <w:pPr>
        <w:pStyle w:val="Heading2"/>
        <w:spacing w:line="240" w:lineRule="auto"/>
        <w:rPr>
          <w:rFonts w:eastAsiaTheme="minorHAnsi"/>
          <w:b w:val="0"/>
        </w:rPr>
      </w:pPr>
    </w:p>
    <w:p w14:paraId="19E7BE29" w14:textId="7F721D6F" w:rsidR="00F842C1" w:rsidRDefault="00D72FD4" w:rsidP="00403E13">
      <w:pPr>
        <w:pStyle w:val="Heading2"/>
        <w:spacing w:line="240" w:lineRule="auto"/>
      </w:pPr>
      <w:r w:rsidRPr="00F825DC">
        <w:t>Pain Concern</w:t>
      </w:r>
      <w:r w:rsidR="00822890">
        <w:t xml:space="preserve">, </w:t>
      </w:r>
      <w:r w:rsidR="00F842C1">
        <w:t>Airing Pain Podcast</w:t>
      </w:r>
    </w:p>
    <w:p w14:paraId="3FC4E390" w14:textId="77777777" w:rsidR="00403E13" w:rsidRPr="00403E13" w:rsidRDefault="00403E13" w:rsidP="00403E13">
      <w:pPr>
        <w:pStyle w:val="Heading2"/>
        <w:spacing w:line="240" w:lineRule="auto"/>
        <w:rPr>
          <w:b w:val="0"/>
          <w:bCs/>
        </w:rPr>
      </w:pPr>
      <w:r w:rsidRPr="00403E13">
        <w:rPr>
          <w:b w:val="0"/>
          <w:bCs/>
        </w:rPr>
        <w:t>http://www.painconcern.org.uk</w:t>
      </w:r>
    </w:p>
    <w:p w14:paraId="2D069C18" w14:textId="17DF055D" w:rsidR="00403E13" w:rsidRPr="00403E13" w:rsidRDefault="00403E13" w:rsidP="00403E13">
      <w:pPr>
        <w:pStyle w:val="Heading2"/>
        <w:spacing w:line="240" w:lineRule="auto"/>
        <w:ind w:firstLine="720"/>
        <w:rPr>
          <w:b w:val="0"/>
          <w:bCs/>
        </w:rPr>
      </w:pPr>
      <w:r w:rsidRPr="00403E13">
        <w:rPr>
          <w:b w:val="0"/>
          <w:bCs/>
        </w:rPr>
        <w:t>Provides support for those with pain and their caregivers and has fact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sheets and videos on different aspects of chronic pain and self-management.</w:t>
      </w:r>
      <w:r>
        <w:rPr>
          <w:b w:val="0"/>
          <w:bCs/>
        </w:rPr>
        <w:t xml:space="preserve"> </w:t>
      </w:r>
      <w:r w:rsidRPr="00403E13">
        <w:rPr>
          <w:b w:val="0"/>
          <w:bCs/>
        </w:rPr>
        <w:t>It also contains links to listen and subscribe to Airing Pain, a free podcast series</w:t>
      </w:r>
      <w:r>
        <w:rPr>
          <w:b w:val="0"/>
          <w:bCs/>
        </w:rPr>
        <w:t xml:space="preserve"> </w:t>
      </w:r>
      <w:r w:rsidRPr="00403E13">
        <w:rPr>
          <w:rFonts w:eastAsiaTheme="minorHAnsi"/>
          <w:b w:val="0"/>
          <w:bCs/>
        </w:rPr>
        <w:t>on living with pain.</w:t>
      </w:r>
    </w:p>
    <w:p w14:paraId="7FD74BF4" w14:textId="77777777" w:rsidR="00403E13" w:rsidRDefault="00403E13" w:rsidP="00403E13">
      <w:pPr>
        <w:pStyle w:val="Heading2"/>
        <w:spacing w:line="240" w:lineRule="auto"/>
        <w:rPr>
          <w:rFonts w:eastAsiaTheme="minorHAnsi"/>
          <w:b w:val="0"/>
        </w:rPr>
      </w:pPr>
    </w:p>
    <w:p w14:paraId="46514FB9" w14:textId="719F1AE2" w:rsidR="009452F3" w:rsidRPr="001C3939" w:rsidRDefault="009452F3" w:rsidP="00403E13">
      <w:pPr>
        <w:pStyle w:val="Heading2"/>
        <w:spacing w:line="240" w:lineRule="auto"/>
      </w:pPr>
      <w:r>
        <w:t>Relief: Pain Research News, Insights, and Ideas</w:t>
      </w:r>
    </w:p>
    <w:p w14:paraId="151D9875" w14:textId="77777777" w:rsidR="00D879A2" w:rsidRPr="00D879A2" w:rsidRDefault="00D879A2" w:rsidP="00D879A2">
      <w:pPr>
        <w:pStyle w:val="Heading1"/>
        <w:jc w:val="left"/>
        <w:rPr>
          <w:b w:val="0"/>
          <w:bCs w:val="0"/>
        </w:rPr>
      </w:pPr>
      <w:r w:rsidRPr="00D879A2">
        <w:rPr>
          <w:b w:val="0"/>
          <w:bCs w:val="0"/>
        </w:rPr>
        <w:t>http://www.relief.news</w:t>
      </w:r>
    </w:p>
    <w:p w14:paraId="58AEA779" w14:textId="3F5BA12D" w:rsidR="00952B96" w:rsidRPr="00952B96" w:rsidRDefault="00D879A2" w:rsidP="00952B96">
      <w:pPr>
        <w:pStyle w:val="Heading1"/>
        <w:spacing w:after="240"/>
        <w:ind w:firstLine="720"/>
        <w:jc w:val="left"/>
        <w:rPr>
          <w:rFonts w:eastAsiaTheme="minorHAnsi"/>
          <w:b w:val="0"/>
          <w:bCs w:val="0"/>
          <w:szCs w:val="21"/>
        </w:rPr>
      </w:pPr>
      <w:r w:rsidRPr="00D879A2">
        <w:rPr>
          <w:b w:val="0"/>
          <w:bCs w:val="0"/>
        </w:rPr>
        <w:t>News source sponsored by the International Association for the Study of</w:t>
      </w:r>
      <w:r>
        <w:rPr>
          <w:b w:val="0"/>
          <w:bCs w:val="0"/>
        </w:rPr>
        <w:t xml:space="preserve"> </w:t>
      </w:r>
      <w:r w:rsidRPr="00D879A2">
        <w:rPr>
          <w:rFonts w:eastAsiaTheme="minorHAnsi"/>
          <w:b w:val="0"/>
          <w:bCs w:val="0"/>
          <w:szCs w:val="21"/>
        </w:rPr>
        <w:t>Pain.</w:t>
      </w:r>
    </w:p>
    <w:p w14:paraId="11A6A1C8" w14:textId="77777777" w:rsidR="00952B96" w:rsidRDefault="00D72FD4" w:rsidP="00952B96">
      <w:pPr>
        <w:pStyle w:val="Heading1"/>
      </w:pPr>
      <w:r w:rsidRPr="00F825DC">
        <w:t>Arthritis</w:t>
      </w:r>
    </w:p>
    <w:p w14:paraId="181F9EED" w14:textId="77777777" w:rsidR="00952B96" w:rsidRDefault="00952B96" w:rsidP="00952B96">
      <w:pPr>
        <w:pStyle w:val="Heading1"/>
        <w:jc w:val="left"/>
      </w:pPr>
    </w:p>
    <w:p w14:paraId="4B4ED955" w14:textId="03CADA26" w:rsidR="00856C62" w:rsidRDefault="00D72FD4" w:rsidP="00952B96">
      <w:pPr>
        <w:pStyle w:val="Heading1"/>
        <w:jc w:val="left"/>
      </w:pPr>
      <w:r w:rsidRPr="00F825DC">
        <w:t>Arthritis Foundation</w:t>
      </w:r>
    </w:p>
    <w:p w14:paraId="47D399E6" w14:textId="77777777" w:rsidR="00D879A2" w:rsidRPr="00D879A2" w:rsidRDefault="00D879A2" w:rsidP="00D879A2">
      <w:pPr>
        <w:spacing w:line="240" w:lineRule="auto"/>
      </w:pPr>
      <w:r w:rsidRPr="00D879A2">
        <w:t>http://www.arthritis.org</w:t>
      </w:r>
    </w:p>
    <w:p w14:paraId="69E5B5DE" w14:textId="027B8B5B" w:rsidR="00D72FD4" w:rsidRPr="00D879A2" w:rsidRDefault="00D879A2" w:rsidP="00D879A2">
      <w:pPr>
        <w:spacing w:line="240" w:lineRule="auto"/>
        <w:ind w:firstLine="720"/>
      </w:pPr>
      <w:r w:rsidRPr="00D879A2">
        <w:t>Along with self-care tips, such as anti-inflammatory diet ideas, this site</w:t>
      </w:r>
      <w:r>
        <w:t xml:space="preserve"> </w:t>
      </w:r>
      <w:r w:rsidRPr="00D879A2">
        <w:t>includes a finder function to help users locate local arthritis resources</w:t>
      </w:r>
      <w:r>
        <w:t xml:space="preserve"> </w:t>
      </w:r>
      <w:r w:rsidRPr="00D879A2">
        <w:t>such as community events, fundraisers, health care providers, fitness programs</w:t>
      </w:r>
      <w:r>
        <w:t xml:space="preserve"> </w:t>
      </w:r>
      <w:r w:rsidRPr="00D879A2">
        <w:t>and coaching, home health care providers, and medical equipment</w:t>
      </w:r>
      <w:r>
        <w:t xml:space="preserve"> </w:t>
      </w:r>
      <w:r w:rsidRPr="00D879A2">
        <w:t>suppliers.</w:t>
      </w:r>
      <w:r>
        <w:t xml:space="preserve"> </w:t>
      </w:r>
      <w:r w:rsidRPr="00D879A2">
        <w:t>It also includes an Educational Rights Toolkit for children with</w:t>
      </w:r>
      <w:r>
        <w:t xml:space="preserve"> </w:t>
      </w:r>
      <w:r w:rsidRPr="00D879A2">
        <w:t>arthritis.</w:t>
      </w:r>
    </w:p>
    <w:p w14:paraId="213F00CA" w14:textId="77777777" w:rsidR="00D879A2" w:rsidRPr="00F825DC" w:rsidRDefault="00D879A2" w:rsidP="00403E13">
      <w:pPr>
        <w:spacing w:line="240" w:lineRule="auto"/>
        <w:rPr>
          <w:szCs w:val="24"/>
        </w:rPr>
      </w:pPr>
    </w:p>
    <w:p w14:paraId="401BEA30" w14:textId="77777777" w:rsidR="00952B96" w:rsidRDefault="00D72FD4" w:rsidP="00952B96">
      <w:pPr>
        <w:pStyle w:val="Heading1"/>
      </w:pPr>
      <w:r w:rsidRPr="00F825DC">
        <w:t>Back Pain</w:t>
      </w:r>
    </w:p>
    <w:p w14:paraId="73776569" w14:textId="77777777" w:rsidR="00952B96" w:rsidRDefault="00952B96" w:rsidP="00952B96">
      <w:pPr>
        <w:pStyle w:val="Heading1"/>
        <w:jc w:val="left"/>
      </w:pPr>
    </w:p>
    <w:p w14:paraId="701DB5DF" w14:textId="09F41286" w:rsidR="00856C62" w:rsidRDefault="00F617C2" w:rsidP="00952B96">
      <w:pPr>
        <w:pStyle w:val="Heading1"/>
        <w:jc w:val="left"/>
      </w:pPr>
      <w:r>
        <w:t>Spine Universe</w:t>
      </w:r>
    </w:p>
    <w:p w14:paraId="0C5581A2" w14:textId="77777777" w:rsidR="00D879A2" w:rsidRPr="00D879A2" w:rsidRDefault="00D879A2" w:rsidP="00D879A2">
      <w:pPr>
        <w:pStyle w:val="Heading1"/>
        <w:jc w:val="left"/>
        <w:rPr>
          <w:b w:val="0"/>
          <w:bCs w:val="0"/>
        </w:rPr>
      </w:pPr>
      <w:r w:rsidRPr="00D879A2">
        <w:rPr>
          <w:b w:val="0"/>
          <w:bCs w:val="0"/>
        </w:rPr>
        <w:t>http://www.Spineuniverse.com</w:t>
      </w:r>
    </w:p>
    <w:p w14:paraId="1E9790A0" w14:textId="3531C3DF" w:rsidR="00D879A2" w:rsidRPr="00D879A2" w:rsidRDefault="00D879A2" w:rsidP="00D879A2">
      <w:pPr>
        <w:pStyle w:val="Heading1"/>
        <w:spacing w:after="240"/>
        <w:ind w:firstLine="720"/>
        <w:jc w:val="left"/>
        <w:rPr>
          <w:rFonts w:eastAsiaTheme="minorHAnsi"/>
          <w:b w:val="0"/>
          <w:bCs w:val="0"/>
          <w:szCs w:val="21"/>
        </w:rPr>
      </w:pPr>
      <w:r w:rsidRPr="00D879A2">
        <w:rPr>
          <w:b w:val="0"/>
          <w:bCs w:val="0"/>
        </w:rPr>
        <w:t>This is a health news site specifically for people with lower back and general</w:t>
      </w:r>
      <w:r>
        <w:rPr>
          <w:b w:val="0"/>
          <w:bCs w:val="0"/>
        </w:rPr>
        <w:t xml:space="preserve"> </w:t>
      </w:r>
      <w:r w:rsidRPr="00D879A2">
        <w:rPr>
          <w:b w:val="0"/>
          <w:bCs w:val="0"/>
        </w:rPr>
        <w:t>back pain. It includes an online community feature for sharing advice with</w:t>
      </w:r>
      <w:r>
        <w:rPr>
          <w:b w:val="0"/>
          <w:bCs w:val="0"/>
        </w:rPr>
        <w:t xml:space="preserve"> </w:t>
      </w:r>
      <w:r w:rsidRPr="00D879A2">
        <w:rPr>
          <w:b w:val="0"/>
          <w:bCs w:val="0"/>
        </w:rPr>
        <w:t>others who have back pain; a specialist locator feature for the United States,</w:t>
      </w:r>
      <w:r>
        <w:rPr>
          <w:b w:val="0"/>
          <w:bCs w:val="0"/>
        </w:rPr>
        <w:t xml:space="preserve"> </w:t>
      </w:r>
      <w:r w:rsidRPr="00D879A2">
        <w:rPr>
          <w:b w:val="0"/>
          <w:bCs w:val="0"/>
        </w:rPr>
        <w:t>Canada, and other countries; information on clinical trials; and a video library</w:t>
      </w:r>
      <w:r>
        <w:rPr>
          <w:b w:val="0"/>
          <w:bCs w:val="0"/>
        </w:rPr>
        <w:t xml:space="preserve"> </w:t>
      </w:r>
      <w:r w:rsidRPr="00D879A2">
        <w:rPr>
          <w:rFonts w:eastAsiaTheme="minorHAnsi"/>
          <w:b w:val="0"/>
          <w:bCs w:val="0"/>
          <w:szCs w:val="21"/>
        </w:rPr>
        <w:t>of helpful exercises for back health.</w:t>
      </w:r>
    </w:p>
    <w:p w14:paraId="7F4DAF81" w14:textId="44C1ED16" w:rsidR="00D72FD4" w:rsidRPr="004D0F55" w:rsidRDefault="00D72FD4" w:rsidP="00D879A2">
      <w:pPr>
        <w:pStyle w:val="Heading1"/>
        <w:rPr>
          <w:lang w:val="es-419"/>
        </w:rPr>
      </w:pPr>
      <w:r w:rsidRPr="004D0F55">
        <w:rPr>
          <w:lang w:val="es-419"/>
        </w:rPr>
        <w:t>Endometriosis</w:t>
      </w:r>
    </w:p>
    <w:p w14:paraId="37DFCA49" w14:textId="77777777" w:rsidR="00952B96" w:rsidRDefault="00952B96" w:rsidP="00403E13">
      <w:pPr>
        <w:pStyle w:val="Heading2"/>
        <w:spacing w:line="240" w:lineRule="auto"/>
        <w:rPr>
          <w:lang w:val="es-419"/>
        </w:rPr>
      </w:pPr>
    </w:p>
    <w:p w14:paraId="6168E914" w14:textId="20DF76DD" w:rsidR="00856C62" w:rsidRPr="004D0F55" w:rsidRDefault="00D72FD4" w:rsidP="00403E13">
      <w:pPr>
        <w:pStyle w:val="Heading2"/>
        <w:spacing w:line="240" w:lineRule="auto"/>
        <w:rPr>
          <w:lang w:val="es-419"/>
        </w:rPr>
      </w:pPr>
      <w:r w:rsidRPr="004D0F55">
        <w:rPr>
          <w:lang w:val="es-419"/>
        </w:rPr>
        <w:t>Endometriosis UK</w:t>
      </w:r>
    </w:p>
    <w:p w14:paraId="32A2E651" w14:textId="77777777" w:rsidR="00D879A2" w:rsidRPr="00D879A2" w:rsidRDefault="00D879A2" w:rsidP="00D879A2">
      <w:pPr>
        <w:pStyle w:val="Heading1"/>
        <w:jc w:val="left"/>
        <w:rPr>
          <w:b w:val="0"/>
          <w:bCs w:val="0"/>
        </w:rPr>
      </w:pPr>
      <w:r w:rsidRPr="00D879A2">
        <w:rPr>
          <w:b w:val="0"/>
          <w:bCs w:val="0"/>
        </w:rPr>
        <w:t>http://www.endometriosis-uk.org</w:t>
      </w:r>
    </w:p>
    <w:p w14:paraId="3DC04339" w14:textId="2EB28DBD" w:rsidR="00D879A2" w:rsidRPr="00D879A2" w:rsidRDefault="00D879A2" w:rsidP="00D879A2">
      <w:pPr>
        <w:pStyle w:val="Heading1"/>
        <w:ind w:firstLine="720"/>
        <w:jc w:val="left"/>
        <w:rPr>
          <w:b w:val="0"/>
          <w:bCs w:val="0"/>
        </w:rPr>
      </w:pPr>
      <w:r w:rsidRPr="00D879A2">
        <w:rPr>
          <w:b w:val="0"/>
          <w:bCs w:val="0"/>
        </w:rPr>
        <w:t>This charity provides information and support for women and teen girls</w:t>
      </w:r>
      <w:r>
        <w:rPr>
          <w:b w:val="0"/>
          <w:bCs w:val="0"/>
        </w:rPr>
        <w:t xml:space="preserve"> </w:t>
      </w:r>
      <w:r w:rsidRPr="00D879A2">
        <w:rPr>
          <w:b w:val="0"/>
          <w:bCs w:val="0"/>
        </w:rPr>
        <w:t>with</w:t>
      </w:r>
      <w:r>
        <w:rPr>
          <w:b w:val="0"/>
          <w:bCs w:val="0"/>
        </w:rPr>
        <w:t xml:space="preserve"> </w:t>
      </w:r>
      <w:r w:rsidRPr="00D879A2">
        <w:rPr>
          <w:b w:val="0"/>
          <w:bCs w:val="0"/>
        </w:rPr>
        <w:t>endometriosis, including diagnosis, treatment, fertility issues, and advice</w:t>
      </w:r>
      <w:r>
        <w:rPr>
          <w:b w:val="0"/>
          <w:bCs w:val="0"/>
        </w:rPr>
        <w:t xml:space="preserve"> </w:t>
      </w:r>
      <w:r w:rsidRPr="00D879A2">
        <w:rPr>
          <w:rFonts w:eastAsiaTheme="minorHAnsi"/>
          <w:b w:val="0"/>
          <w:bCs w:val="0"/>
          <w:szCs w:val="21"/>
        </w:rPr>
        <w:t>for couples on intimacy and coping.</w:t>
      </w:r>
    </w:p>
    <w:p w14:paraId="08E5BEA4" w14:textId="77777777" w:rsidR="00D879A2" w:rsidRDefault="00D879A2" w:rsidP="00D879A2">
      <w:pPr>
        <w:pStyle w:val="Heading1"/>
        <w:rPr>
          <w:rFonts w:eastAsiaTheme="minorHAnsi"/>
          <w:b w:val="0"/>
          <w:bCs w:val="0"/>
          <w:szCs w:val="21"/>
        </w:rPr>
      </w:pPr>
    </w:p>
    <w:p w14:paraId="11B1ECD7" w14:textId="77777777" w:rsidR="00952B96" w:rsidRDefault="00D72FD4" w:rsidP="00952B96">
      <w:pPr>
        <w:pStyle w:val="Heading1"/>
      </w:pPr>
      <w:r w:rsidRPr="00F825DC">
        <w:lastRenderedPageBreak/>
        <w:t>Fibromyalgia</w:t>
      </w:r>
    </w:p>
    <w:p w14:paraId="58A2BD9C" w14:textId="71D7ADCC" w:rsidR="00856C62" w:rsidRPr="00952B96" w:rsidRDefault="00D72FD4" w:rsidP="00952B96">
      <w:pPr>
        <w:pStyle w:val="Heading1"/>
        <w:jc w:val="left"/>
      </w:pPr>
      <w:r w:rsidRPr="00F825DC">
        <w:t>National Fibromyalgia and Chronic Pain Association</w:t>
      </w:r>
    </w:p>
    <w:p w14:paraId="4544048E" w14:textId="77777777" w:rsidR="00952B96" w:rsidRPr="00952B96" w:rsidRDefault="00952B96" w:rsidP="00952B96">
      <w:pPr>
        <w:spacing w:line="240" w:lineRule="auto"/>
      </w:pPr>
      <w:r w:rsidRPr="00952B96">
        <w:t>http://www.fibroandpain.org</w:t>
      </w:r>
    </w:p>
    <w:p w14:paraId="56F81629" w14:textId="2DB5C33D" w:rsidR="00D72FD4" w:rsidRPr="00952B96" w:rsidRDefault="00952B96" w:rsidP="00952B96">
      <w:pPr>
        <w:spacing w:line="240" w:lineRule="auto"/>
        <w:ind w:firstLine="720"/>
      </w:pPr>
      <w:r w:rsidRPr="00952B96">
        <w:t>This site offers a support group search function, an online forum, articles</w:t>
      </w:r>
      <w:r>
        <w:t xml:space="preserve"> </w:t>
      </w:r>
      <w:r w:rsidRPr="00952B96">
        <w:t>about fibromyalgia, and a directory of health care providers. It also includes</w:t>
      </w:r>
      <w:r>
        <w:t xml:space="preserve"> </w:t>
      </w:r>
      <w:r w:rsidRPr="00952B96">
        <w:t>calls to action for people with fibromyalgia who wish to contribute to advocacy</w:t>
      </w:r>
      <w:r>
        <w:t xml:space="preserve"> </w:t>
      </w:r>
      <w:r w:rsidRPr="00952B96">
        <w:t>efforts such as advising policy makers about their experiences.</w:t>
      </w:r>
    </w:p>
    <w:p w14:paraId="525631AD" w14:textId="2F8D518F" w:rsidR="00A11A99" w:rsidRDefault="00D72FD4" w:rsidP="00952B96">
      <w:pPr>
        <w:pStyle w:val="Heading1"/>
      </w:pPr>
      <w:r w:rsidRPr="00F825DC">
        <w:t>Headache</w:t>
      </w:r>
    </w:p>
    <w:p w14:paraId="5B7EA101" w14:textId="77777777" w:rsidR="00952B96" w:rsidRPr="00952B96" w:rsidRDefault="00952B96" w:rsidP="00952B96"/>
    <w:p w14:paraId="56CC35EE" w14:textId="69ADF9D4" w:rsidR="00856C62" w:rsidRDefault="00D72FD4" w:rsidP="00403E13">
      <w:pPr>
        <w:pStyle w:val="Heading2"/>
        <w:spacing w:line="240" w:lineRule="auto"/>
      </w:pPr>
      <w:r w:rsidRPr="00F825DC">
        <w:t xml:space="preserve">American </w:t>
      </w:r>
      <w:r w:rsidR="009F51F8">
        <w:t>Migraine Foundation</w:t>
      </w:r>
    </w:p>
    <w:p w14:paraId="34D7E7A2" w14:textId="77777777" w:rsidR="00952B96" w:rsidRPr="00952B96" w:rsidRDefault="00952B96" w:rsidP="00952B96">
      <w:pPr>
        <w:spacing w:line="240" w:lineRule="auto"/>
        <w:rPr>
          <w:rFonts w:eastAsia="Times New Roman"/>
          <w:szCs w:val="24"/>
        </w:rPr>
      </w:pPr>
      <w:r w:rsidRPr="00952B96">
        <w:rPr>
          <w:rFonts w:eastAsia="Times New Roman"/>
          <w:szCs w:val="24"/>
        </w:rPr>
        <w:t>http://www.americanmigrainefoundation.org</w:t>
      </w:r>
    </w:p>
    <w:p w14:paraId="4808204B" w14:textId="58389CB1" w:rsidR="00D72FD4" w:rsidRDefault="00952B96" w:rsidP="00952B96">
      <w:pPr>
        <w:spacing w:line="240" w:lineRule="auto"/>
        <w:ind w:firstLine="720"/>
        <w:rPr>
          <w:rFonts w:eastAsia="Times New Roman"/>
          <w:szCs w:val="24"/>
        </w:rPr>
      </w:pPr>
      <w:r w:rsidRPr="00952B96">
        <w:rPr>
          <w:rFonts w:eastAsia="Times New Roman"/>
          <w:szCs w:val="24"/>
        </w:rPr>
        <w:t>This site offers downloadable patient guides with tips for communicating</w:t>
      </w:r>
      <w:r>
        <w:rPr>
          <w:rFonts w:eastAsia="Times New Roman"/>
          <w:szCs w:val="24"/>
        </w:rPr>
        <w:t xml:space="preserve"> </w:t>
      </w:r>
      <w:r w:rsidRPr="00952B96">
        <w:rPr>
          <w:rFonts w:eastAsia="Times New Roman"/>
          <w:szCs w:val="24"/>
        </w:rPr>
        <w:t>with your employer about your headaches, meal planning, applying for Social</w:t>
      </w:r>
      <w:r>
        <w:rPr>
          <w:rFonts w:eastAsia="Times New Roman"/>
          <w:szCs w:val="24"/>
        </w:rPr>
        <w:t xml:space="preserve"> </w:t>
      </w:r>
      <w:r w:rsidRPr="00952B96">
        <w:rPr>
          <w:rFonts w:eastAsia="Times New Roman"/>
          <w:szCs w:val="24"/>
        </w:rPr>
        <w:t>Security Disability, and coping with migraine during holidays, among other</w:t>
      </w:r>
      <w:r>
        <w:rPr>
          <w:rFonts w:eastAsia="Times New Roman"/>
          <w:szCs w:val="24"/>
        </w:rPr>
        <w:t xml:space="preserve"> </w:t>
      </w:r>
      <w:r w:rsidRPr="00952B96">
        <w:rPr>
          <w:rFonts w:eastAsia="Times New Roman"/>
          <w:szCs w:val="24"/>
        </w:rPr>
        <w:t>topics. It also features links to get involved in advocacy. The organization has</w:t>
      </w:r>
      <w:r>
        <w:rPr>
          <w:rFonts w:eastAsia="Times New Roman"/>
          <w:szCs w:val="24"/>
        </w:rPr>
        <w:t xml:space="preserve"> </w:t>
      </w:r>
      <w:r w:rsidRPr="00952B96">
        <w:rPr>
          <w:rFonts w:eastAsia="Times New Roman"/>
          <w:szCs w:val="24"/>
        </w:rPr>
        <w:t>active Facebook and Instagram communities, as well.</w:t>
      </w:r>
    </w:p>
    <w:p w14:paraId="7099FD64" w14:textId="77777777" w:rsidR="00952B96" w:rsidRPr="00F825DC" w:rsidRDefault="00952B96" w:rsidP="00952B96">
      <w:pPr>
        <w:spacing w:line="240" w:lineRule="auto"/>
        <w:rPr>
          <w:bCs/>
          <w:szCs w:val="24"/>
        </w:rPr>
      </w:pPr>
    </w:p>
    <w:p w14:paraId="0D5460CF" w14:textId="359DBB27" w:rsidR="00856C62" w:rsidRDefault="00D72FD4" w:rsidP="00403E13">
      <w:pPr>
        <w:pStyle w:val="Heading2"/>
        <w:spacing w:line="240" w:lineRule="auto"/>
      </w:pPr>
      <w:r w:rsidRPr="00F825DC">
        <w:t>National Headache Foundat</w:t>
      </w:r>
      <w:r w:rsidR="009F51F8">
        <w:t>ion, Heads Up Podcast</w:t>
      </w:r>
    </w:p>
    <w:p w14:paraId="0125D085" w14:textId="77777777" w:rsidR="00952B96" w:rsidRPr="00952B96" w:rsidRDefault="00952B96" w:rsidP="00952B96">
      <w:pPr>
        <w:spacing w:line="240" w:lineRule="auto"/>
        <w:rPr>
          <w:rFonts w:eastAsia="Times New Roman" w:cstheme="minorBidi"/>
          <w:szCs w:val="24"/>
        </w:rPr>
      </w:pPr>
      <w:r w:rsidRPr="00952B96">
        <w:rPr>
          <w:rFonts w:eastAsia="Times New Roman" w:cstheme="minorBidi"/>
          <w:szCs w:val="24"/>
        </w:rPr>
        <w:t>http://www.headaches.org</w:t>
      </w:r>
    </w:p>
    <w:p w14:paraId="484C4410" w14:textId="2B01F997" w:rsidR="00952B96" w:rsidRDefault="00952B96" w:rsidP="00952B96">
      <w:pPr>
        <w:spacing w:line="240" w:lineRule="auto"/>
        <w:ind w:firstLine="720"/>
        <w:rPr>
          <w:rFonts w:eastAsia="Times New Roman" w:cstheme="minorBidi"/>
          <w:szCs w:val="24"/>
        </w:rPr>
      </w:pPr>
      <w:r w:rsidRPr="00952B96">
        <w:rPr>
          <w:rFonts w:eastAsia="Times New Roman" w:cstheme="minorBidi"/>
          <w:szCs w:val="24"/>
        </w:rPr>
        <w:t>In addition to its publication library and provider search function, this website</w:t>
      </w:r>
      <w:r>
        <w:rPr>
          <w:rFonts w:eastAsia="Times New Roman" w:cstheme="minorBidi"/>
          <w:szCs w:val="24"/>
        </w:rPr>
        <w:t xml:space="preserve"> </w:t>
      </w:r>
      <w:r w:rsidRPr="00952B96">
        <w:rPr>
          <w:rFonts w:eastAsia="Times New Roman" w:cstheme="minorBidi"/>
          <w:szCs w:val="24"/>
        </w:rPr>
        <w:t>offers a clinical trial match function, links to a podcast called Heads Up,</w:t>
      </w:r>
      <w:r>
        <w:rPr>
          <w:rFonts w:eastAsia="Times New Roman" w:cstheme="minorBidi"/>
          <w:szCs w:val="24"/>
        </w:rPr>
        <w:t xml:space="preserve"> </w:t>
      </w:r>
      <w:r w:rsidRPr="00952B96">
        <w:rPr>
          <w:rFonts w:eastAsia="Times New Roman" w:cstheme="minorBidi"/>
          <w:szCs w:val="24"/>
        </w:rPr>
        <w:t>and a special set of resources for college students coping with headaches. It</w:t>
      </w:r>
      <w:r>
        <w:rPr>
          <w:rFonts w:eastAsia="Times New Roman" w:cstheme="minorBidi"/>
          <w:szCs w:val="24"/>
        </w:rPr>
        <w:t xml:space="preserve"> </w:t>
      </w:r>
      <w:r w:rsidRPr="00952B96">
        <w:rPr>
          <w:rFonts w:eastAsia="Times New Roman" w:cstheme="minorBidi"/>
          <w:szCs w:val="24"/>
        </w:rPr>
        <w:t>also offers how-to worksheets for navigating insurance issues and caring for a</w:t>
      </w:r>
      <w:r>
        <w:rPr>
          <w:rFonts w:eastAsia="Times New Roman" w:cstheme="minorBidi"/>
          <w:szCs w:val="24"/>
        </w:rPr>
        <w:t xml:space="preserve"> </w:t>
      </w:r>
      <w:r w:rsidRPr="00952B96">
        <w:rPr>
          <w:rFonts w:eastAsia="Times New Roman" w:cstheme="minorBidi"/>
          <w:szCs w:val="24"/>
        </w:rPr>
        <w:t>loved one with migraines.</w:t>
      </w:r>
    </w:p>
    <w:p w14:paraId="05D0E402" w14:textId="77777777" w:rsidR="00952B96" w:rsidRDefault="00952B96" w:rsidP="00952B96">
      <w:pPr>
        <w:spacing w:line="240" w:lineRule="auto"/>
        <w:rPr>
          <w:rFonts w:eastAsia="Times New Roman" w:cstheme="minorBidi"/>
          <w:szCs w:val="24"/>
        </w:rPr>
      </w:pPr>
    </w:p>
    <w:p w14:paraId="48A355F7" w14:textId="371F0E9A" w:rsidR="00EE15EC" w:rsidRDefault="00EE15EC" w:rsidP="00403E13">
      <w:pPr>
        <w:pStyle w:val="Heading2"/>
        <w:spacing w:line="240" w:lineRule="auto"/>
      </w:pPr>
      <w:r>
        <w:t xml:space="preserve">Migraine Monitor </w:t>
      </w:r>
      <w:r w:rsidR="00952B96">
        <w:t>A</w:t>
      </w:r>
      <w:r>
        <w:t>pp</w:t>
      </w:r>
    </w:p>
    <w:p w14:paraId="69641E9D" w14:textId="77777777" w:rsidR="00952B96" w:rsidRPr="00952B96" w:rsidRDefault="00952B96" w:rsidP="00952B96">
      <w:pPr>
        <w:spacing w:line="240" w:lineRule="auto"/>
      </w:pPr>
      <w:r w:rsidRPr="00952B96">
        <w:t>http://www.migrainemonitor.com</w:t>
      </w:r>
    </w:p>
    <w:p w14:paraId="3911CA8C" w14:textId="3FF91B07" w:rsidR="00EE15EC" w:rsidRDefault="00952B96" w:rsidP="00952B96">
      <w:pPr>
        <w:spacing w:line="240" w:lineRule="auto"/>
        <w:ind w:firstLine="720"/>
      </w:pPr>
      <w:r w:rsidRPr="00952B96">
        <w:t>The app allows users to track headaches, their severity, duration, and triggers</w:t>
      </w:r>
      <w:r>
        <w:t xml:space="preserve"> </w:t>
      </w:r>
      <w:r w:rsidRPr="00952B96">
        <w:t>and</w:t>
      </w:r>
      <w:r>
        <w:t xml:space="preserve"> </w:t>
      </w:r>
      <w:r w:rsidRPr="00952B96">
        <w:t>provides access to health care professionals as well as an anonymous</w:t>
      </w:r>
      <w:r>
        <w:t xml:space="preserve"> </w:t>
      </w:r>
      <w:r w:rsidRPr="00952B96">
        <w:t>community of other</w:t>
      </w:r>
      <w:r>
        <w:t xml:space="preserve"> </w:t>
      </w:r>
      <w:r w:rsidRPr="00952B96">
        <w:t>headache sufferers. It also generates reports and provides</w:t>
      </w:r>
      <w:r>
        <w:t xml:space="preserve"> </w:t>
      </w:r>
      <w:r w:rsidRPr="00952B96">
        <w:t>a daily information feed. The app was</w:t>
      </w:r>
      <w:r>
        <w:t xml:space="preserve"> </w:t>
      </w:r>
      <w:r w:rsidRPr="00952B96">
        <w:t>designed by neurologists and is recommended</w:t>
      </w:r>
      <w:r>
        <w:t xml:space="preserve"> </w:t>
      </w:r>
      <w:r w:rsidRPr="00952B96">
        <w:t>by the National Headache Foundation.</w:t>
      </w:r>
    </w:p>
    <w:p w14:paraId="5C9E4AAE" w14:textId="77777777" w:rsidR="00952B96" w:rsidRPr="00952B96" w:rsidRDefault="00952B96" w:rsidP="00952B96">
      <w:pPr>
        <w:spacing w:line="240" w:lineRule="auto"/>
        <w:rPr>
          <w:b/>
          <w:bCs/>
        </w:rPr>
      </w:pPr>
    </w:p>
    <w:p w14:paraId="54E2133A" w14:textId="77777777" w:rsidR="00952B96" w:rsidRPr="00952B96" w:rsidRDefault="00952B96" w:rsidP="00403E13">
      <w:pPr>
        <w:spacing w:line="240" w:lineRule="auto"/>
        <w:rPr>
          <w:b/>
          <w:bCs/>
        </w:rPr>
      </w:pPr>
      <w:r w:rsidRPr="00952B96">
        <w:rPr>
          <w:b/>
          <w:bCs/>
        </w:rPr>
        <w:t>N1-Headache app</w:t>
      </w:r>
      <w:r w:rsidRPr="00952B96">
        <w:rPr>
          <w:b/>
          <w:bCs/>
        </w:rPr>
        <w:t xml:space="preserve"> </w:t>
      </w:r>
    </w:p>
    <w:p w14:paraId="37996E88" w14:textId="77777777" w:rsidR="00952B96" w:rsidRPr="00952B96" w:rsidRDefault="00952B96" w:rsidP="00952B96">
      <w:pPr>
        <w:pStyle w:val="Heading1"/>
        <w:jc w:val="left"/>
        <w:rPr>
          <w:b w:val="0"/>
          <w:bCs w:val="0"/>
        </w:rPr>
      </w:pPr>
      <w:r w:rsidRPr="00952B96">
        <w:rPr>
          <w:b w:val="0"/>
          <w:bCs w:val="0"/>
        </w:rPr>
        <w:t>http://www.n1-headache.com</w:t>
      </w:r>
    </w:p>
    <w:p w14:paraId="33A2D565" w14:textId="5E090F5F" w:rsidR="00952B96" w:rsidRPr="00952B96" w:rsidRDefault="00952B96" w:rsidP="00952B96">
      <w:pPr>
        <w:pStyle w:val="Heading1"/>
        <w:ind w:firstLine="720"/>
        <w:jc w:val="left"/>
        <w:rPr>
          <w:b w:val="0"/>
          <w:bCs w:val="0"/>
        </w:rPr>
      </w:pPr>
      <w:r w:rsidRPr="00952B96">
        <w:rPr>
          <w:b w:val="0"/>
          <w:bCs w:val="0"/>
        </w:rPr>
        <w:t>The N1-Headache app allows users to “test” behavioral changes that may</w:t>
      </w:r>
      <w:r>
        <w:rPr>
          <w:b w:val="0"/>
          <w:bCs w:val="0"/>
        </w:rPr>
        <w:t xml:space="preserve"> </w:t>
      </w:r>
      <w:r w:rsidRPr="00952B96">
        <w:rPr>
          <w:b w:val="0"/>
          <w:bCs w:val="0"/>
        </w:rPr>
        <w:t>reduce the number or severity of their attacks. The app generates a personal</w:t>
      </w:r>
      <w:r>
        <w:rPr>
          <w:b w:val="0"/>
          <w:bCs w:val="0"/>
        </w:rPr>
        <w:t xml:space="preserve"> </w:t>
      </w:r>
      <w:r w:rsidRPr="00952B96">
        <w:rPr>
          <w:rFonts w:eastAsiaTheme="minorHAnsi"/>
          <w:b w:val="0"/>
          <w:bCs w:val="0"/>
          <w:szCs w:val="21"/>
        </w:rPr>
        <w:t>analytical report that users can share with their clinician.</w:t>
      </w:r>
      <w:r w:rsidRPr="00952B96">
        <w:rPr>
          <w:rFonts w:eastAsiaTheme="minorHAnsi"/>
          <w:b w:val="0"/>
          <w:bCs w:val="0"/>
          <w:szCs w:val="21"/>
        </w:rPr>
        <w:t xml:space="preserve"> </w:t>
      </w:r>
    </w:p>
    <w:p w14:paraId="467816FA" w14:textId="77777777" w:rsidR="00952B96" w:rsidRDefault="00952B96" w:rsidP="00952B96">
      <w:pPr>
        <w:pStyle w:val="Heading1"/>
        <w:rPr>
          <w:rFonts w:eastAsiaTheme="minorHAnsi"/>
          <w:b w:val="0"/>
          <w:bCs w:val="0"/>
          <w:szCs w:val="21"/>
        </w:rPr>
      </w:pPr>
    </w:p>
    <w:p w14:paraId="7E143E7B" w14:textId="08E14DF3" w:rsidR="00A11A99" w:rsidRDefault="00D72FD4" w:rsidP="00952B96">
      <w:pPr>
        <w:pStyle w:val="Heading1"/>
      </w:pPr>
      <w:r w:rsidRPr="00F825DC">
        <w:t>Pelvic Pain</w:t>
      </w:r>
    </w:p>
    <w:p w14:paraId="0E091CED" w14:textId="77777777" w:rsidR="00952B96" w:rsidRDefault="00952B96" w:rsidP="00403E13">
      <w:pPr>
        <w:pStyle w:val="Heading2"/>
        <w:spacing w:line="240" w:lineRule="auto"/>
      </w:pPr>
    </w:p>
    <w:p w14:paraId="08D7C839" w14:textId="6A20F94E" w:rsidR="00856C62" w:rsidRDefault="00D72FD4" w:rsidP="00403E13">
      <w:pPr>
        <w:pStyle w:val="Heading2"/>
        <w:spacing w:line="240" w:lineRule="auto"/>
      </w:pPr>
      <w:r w:rsidRPr="00F825DC">
        <w:t>The International Pelvic Pain Society</w:t>
      </w:r>
      <w:r w:rsidR="00AC2BDD">
        <w:t>, Women’s Pelvic Health Podcast</w:t>
      </w:r>
    </w:p>
    <w:p w14:paraId="3B2CE497" w14:textId="749F08A7" w:rsidR="00952B96" w:rsidRDefault="00952B96" w:rsidP="00952B96">
      <w:pPr>
        <w:pStyle w:val="Heading2"/>
        <w:spacing w:line="240" w:lineRule="auto"/>
        <w:rPr>
          <w:b w:val="0"/>
          <w:bCs/>
        </w:rPr>
      </w:pPr>
      <w:r w:rsidRPr="00952B96">
        <w:rPr>
          <w:b w:val="0"/>
          <w:bCs/>
        </w:rPr>
        <w:t>http://www.pelvicpain.org/IPPS/patients</w:t>
      </w:r>
    </w:p>
    <w:p w14:paraId="0FF7E3B3" w14:textId="421BAF9D" w:rsidR="00952B96" w:rsidRPr="00952B96" w:rsidRDefault="00952B96" w:rsidP="00952B96">
      <w:pPr>
        <w:pStyle w:val="Heading2"/>
        <w:spacing w:line="240" w:lineRule="auto"/>
        <w:ind w:firstLine="720"/>
        <w:rPr>
          <w:b w:val="0"/>
          <w:bCs/>
        </w:rPr>
      </w:pPr>
      <w:r w:rsidRPr="00952B96">
        <w:rPr>
          <w:b w:val="0"/>
          <w:bCs/>
        </w:rPr>
        <w:t>The patient-focused portion of this site includes a provider search function,</w:t>
      </w:r>
      <w:r>
        <w:rPr>
          <w:b w:val="0"/>
          <w:bCs/>
        </w:rPr>
        <w:t xml:space="preserve"> </w:t>
      </w:r>
      <w:r w:rsidRPr="00952B96">
        <w:rPr>
          <w:b w:val="0"/>
          <w:bCs/>
        </w:rPr>
        <w:t>pamphlets on specific pelvic conditions, a store site to purchase vaginal dilators,</w:t>
      </w:r>
      <w:r>
        <w:rPr>
          <w:b w:val="0"/>
          <w:bCs/>
        </w:rPr>
        <w:t xml:space="preserve"> </w:t>
      </w:r>
      <w:r w:rsidRPr="00952B96">
        <w:rPr>
          <w:rFonts w:eastAsiaTheme="minorHAnsi"/>
          <w:b w:val="0"/>
          <w:bCs/>
        </w:rPr>
        <w:t>and links to listen and subscribe to podcasts about pelvic pain.</w:t>
      </w:r>
      <w:r w:rsidRPr="00952B96">
        <w:rPr>
          <w:rFonts w:eastAsiaTheme="minorHAnsi"/>
          <w:b w:val="0"/>
          <w:bCs/>
        </w:rPr>
        <w:t xml:space="preserve"> </w:t>
      </w:r>
    </w:p>
    <w:p w14:paraId="3DAC85A6" w14:textId="77777777" w:rsidR="00952B96" w:rsidRDefault="00952B96" w:rsidP="00952B96">
      <w:pPr>
        <w:pStyle w:val="Heading2"/>
        <w:spacing w:line="240" w:lineRule="auto"/>
        <w:rPr>
          <w:rFonts w:eastAsiaTheme="minorHAnsi"/>
          <w:b w:val="0"/>
        </w:rPr>
      </w:pPr>
    </w:p>
    <w:p w14:paraId="31657952" w14:textId="33E6F0B1" w:rsidR="00856C62" w:rsidRDefault="00D72FD4" w:rsidP="00952B96">
      <w:pPr>
        <w:pStyle w:val="Heading2"/>
        <w:spacing w:line="240" w:lineRule="auto"/>
      </w:pPr>
      <w:r w:rsidRPr="00F825DC">
        <w:t>Pelvic Pain Support Network</w:t>
      </w:r>
    </w:p>
    <w:p w14:paraId="37C023E9" w14:textId="43E21BF4" w:rsidR="00D72FD4" w:rsidRPr="00856C62" w:rsidRDefault="00952B96" w:rsidP="00403E13">
      <w:pPr>
        <w:spacing w:line="240" w:lineRule="auto"/>
      </w:pPr>
      <w:r>
        <w:lastRenderedPageBreak/>
        <w:t>http://</w:t>
      </w:r>
      <w:r w:rsidR="00D72FD4" w:rsidRPr="00856C62">
        <w:t xml:space="preserve">www.pelvicpain.org.uk </w:t>
      </w:r>
    </w:p>
    <w:p w14:paraId="612E7929" w14:textId="437C0706" w:rsidR="00347CD7" w:rsidRPr="00952B96" w:rsidRDefault="00952B96" w:rsidP="00952B96">
      <w:pPr>
        <w:spacing w:line="240" w:lineRule="auto"/>
        <w:ind w:firstLine="720"/>
        <w:rPr>
          <w:rFonts w:eastAsia="Times New Roman"/>
        </w:rPr>
      </w:pPr>
      <w:r w:rsidRPr="00952B96">
        <w:rPr>
          <w:rFonts w:eastAsia="Times New Roman"/>
        </w:rPr>
        <w:t>The Pelvic Pain Support Network provides information on pelvic pain conditions</w:t>
      </w:r>
      <w:r>
        <w:rPr>
          <w:rFonts w:eastAsia="Times New Roman"/>
        </w:rPr>
        <w:t xml:space="preserve"> </w:t>
      </w:r>
      <w:r w:rsidRPr="00952B96">
        <w:rPr>
          <w:rFonts w:eastAsia="Times New Roman"/>
        </w:rPr>
        <w:t>and tips for how to talk with providers, family and friends, and employers</w:t>
      </w:r>
      <w:r>
        <w:rPr>
          <w:rFonts w:eastAsia="Times New Roman"/>
        </w:rPr>
        <w:t xml:space="preserve"> </w:t>
      </w:r>
      <w:r w:rsidRPr="00952B96">
        <w:rPr>
          <w:rFonts w:eastAsia="Times New Roman"/>
        </w:rPr>
        <w:t>about pelvic pain, plus a message forum for members where they can find</w:t>
      </w:r>
      <w:r>
        <w:rPr>
          <w:rFonts w:eastAsia="Times New Roman"/>
        </w:rPr>
        <w:t xml:space="preserve"> </w:t>
      </w:r>
      <w:r w:rsidRPr="00952B96">
        <w:rPr>
          <w:rFonts w:eastAsia="Times New Roman"/>
        </w:rPr>
        <w:t>support and ask the advice of other members of the public. Conditions covered</w:t>
      </w:r>
      <w:r>
        <w:rPr>
          <w:rFonts w:eastAsia="Times New Roman"/>
        </w:rPr>
        <w:t xml:space="preserve"> </w:t>
      </w:r>
      <w:r w:rsidRPr="00952B96">
        <w:rPr>
          <w:rFonts w:eastAsia="Times New Roman"/>
        </w:rPr>
        <w:t>include endometriosis, vulvar pain, Crohn’s Disease, and interstitial cystitis.</w:t>
      </w:r>
    </w:p>
    <w:sectPr w:rsidR="00347CD7" w:rsidRPr="00952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93373"/>
    <w:multiLevelType w:val="hybridMultilevel"/>
    <w:tmpl w:val="3B0EFF8C"/>
    <w:lvl w:ilvl="0" w:tplc="FFA02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C571F"/>
    <w:multiLevelType w:val="multilevel"/>
    <w:tmpl w:val="29029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1C379E"/>
    <w:multiLevelType w:val="hybridMultilevel"/>
    <w:tmpl w:val="A00EE3FE"/>
    <w:lvl w:ilvl="0" w:tplc="FFA02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BD30CA"/>
    <w:multiLevelType w:val="hybridMultilevel"/>
    <w:tmpl w:val="7E88C974"/>
    <w:lvl w:ilvl="0" w:tplc="FFA02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A5502"/>
    <w:multiLevelType w:val="hybridMultilevel"/>
    <w:tmpl w:val="B44A0410"/>
    <w:lvl w:ilvl="0" w:tplc="FFA02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13747"/>
    <w:multiLevelType w:val="hybridMultilevel"/>
    <w:tmpl w:val="BD7E1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DC3"/>
    <w:multiLevelType w:val="hybridMultilevel"/>
    <w:tmpl w:val="B372A784"/>
    <w:lvl w:ilvl="0" w:tplc="FFA02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D4"/>
    <w:rsid w:val="00013829"/>
    <w:rsid w:val="00085DA3"/>
    <w:rsid w:val="001A7AFA"/>
    <w:rsid w:val="001B794B"/>
    <w:rsid w:val="001C3939"/>
    <w:rsid w:val="00204DF8"/>
    <w:rsid w:val="0029062F"/>
    <w:rsid w:val="00347CD7"/>
    <w:rsid w:val="00397EA6"/>
    <w:rsid w:val="00403E13"/>
    <w:rsid w:val="004D0F55"/>
    <w:rsid w:val="004E2EC4"/>
    <w:rsid w:val="005F459E"/>
    <w:rsid w:val="00611255"/>
    <w:rsid w:val="0065546F"/>
    <w:rsid w:val="00685A24"/>
    <w:rsid w:val="006C25FA"/>
    <w:rsid w:val="00707769"/>
    <w:rsid w:val="00822890"/>
    <w:rsid w:val="00856C62"/>
    <w:rsid w:val="008D35EB"/>
    <w:rsid w:val="00903F63"/>
    <w:rsid w:val="00917A67"/>
    <w:rsid w:val="009452F3"/>
    <w:rsid w:val="00952B96"/>
    <w:rsid w:val="009B01C7"/>
    <w:rsid w:val="009B17A6"/>
    <w:rsid w:val="009B3CB0"/>
    <w:rsid w:val="009D3029"/>
    <w:rsid w:val="009F51F8"/>
    <w:rsid w:val="00A11A99"/>
    <w:rsid w:val="00AC2BDD"/>
    <w:rsid w:val="00AC4F7E"/>
    <w:rsid w:val="00BA7336"/>
    <w:rsid w:val="00C5747F"/>
    <w:rsid w:val="00D246BD"/>
    <w:rsid w:val="00D72FD4"/>
    <w:rsid w:val="00D879A2"/>
    <w:rsid w:val="00EC0814"/>
    <w:rsid w:val="00EE15EC"/>
    <w:rsid w:val="00F617C2"/>
    <w:rsid w:val="00F7023A"/>
    <w:rsid w:val="00F842C1"/>
    <w:rsid w:val="00F9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952C5"/>
  <w15:chartTrackingRefBased/>
  <w15:docId w15:val="{AB39E30E-FC64-4EE0-A332-533E0CBD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7A6"/>
    <w:pPr>
      <w:spacing w:after="0" w:line="480" w:lineRule="auto"/>
    </w:pPr>
    <w:rPr>
      <w:rFonts w:ascii="Times New Roman" w:hAnsi="Times New Roman" w:cs="Times New Roman"/>
      <w:sz w:val="24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939"/>
    <w:pPr>
      <w:spacing w:line="240" w:lineRule="auto"/>
      <w:jc w:val="center"/>
      <w:outlineLvl w:val="0"/>
    </w:pPr>
    <w:rPr>
      <w:rFonts w:eastAsia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17A6"/>
    <w:pPr>
      <w:outlineLvl w:val="1"/>
    </w:pPr>
    <w:rPr>
      <w:rFonts w:eastAsia="Times New Roman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FD4"/>
    <w:pPr>
      <w:spacing w:line="240" w:lineRule="auto"/>
      <w:ind w:left="720"/>
      <w:contextualSpacing/>
    </w:pPr>
    <w:rPr>
      <w:rFonts w:asciiTheme="minorHAnsi" w:hAnsiTheme="minorHAnsi" w:cstheme="minorBidi"/>
      <w:szCs w:val="24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D72F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2F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2FD4"/>
    <w:rPr>
      <w:rFonts w:ascii="Arial" w:hAnsi="Arial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D72FD4"/>
    <w:pPr>
      <w:spacing w:after="180" w:line="240" w:lineRule="auto"/>
    </w:pPr>
    <w:rPr>
      <w:rFonts w:eastAsia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D72FD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72FD4"/>
    <w:rPr>
      <w:rFonts w:ascii="Lato" w:hAnsi="Lato" w:hint="defaul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F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D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336"/>
    <w:rPr>
      <w:rFonts w:ascii="Arial" w:hAnsi="Arial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C39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B17A6"/>
    <w:rPr>
      <w:rFonts w:ascii="Times New Roman" w:eastAsia="Times New Roman" w:hAnsi="Times New Roman" w:cs="Times New Roman"/>
      <w:b/>
      <w:sz w:val="24"/>
      <w:szCs w:val="21"/>
    </w:rPr>
  </w:style>
  <w:style w:type="paragraph" w:styleId="Revision">
    <w:name w:val="Revision"/>
    <w:hidden/>
    <w:uiPriority w:val="99"/>
    <w:semiHidden/>
    <w:rsid w:val="001C3939"/>
    <w:pPr>
      <w:spacing w:after="0" w:line="240" w:lineRule="auto"/>
    </w:pPr>
    <w:rPr>
      <w:rFonts w:ascii="Times New Roman" w:hAnsi="Times New Roman" w:cs="Times New Roman"/>
      <w:sz w:val="24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42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3CB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3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2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Elizabeth Brace</cp:lastModifiedBy>
  <cp:revision>8</cp:revision>
  <dcterms:created xsi:type="dcterms:W3CDTF">2019-09-16T20:56:00Z</dcterms:created>
  <dcterms:modified xsi:type="dcterms:W3CDTF">2020-02-21T22:00:00Z</dcterms:modified>
</cp:coreProperties>
</file>