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B2F9D" w14:textId="44754E34" w:rsidR="00B7302E" w:rsidRPr="00591155" w:rsidRDefault="00B7302E" w:rsidP="00591155">
      <w:pPr>
        <w:widowControl w:val="0"/>
        <w:autoSpaceDE w:val="0"/>
        <w:autoSpaceDN w:val="0"/>
        <w:adjustRightInd w:val="0"/>
        <w:spacing w:line="480" w:lineRule="auto"/>
        <w:jc w:val="center"/>
        <w:rPr>
          <w:bCs/>
        </w:rPr>
      </w:pPr>
      <w:r w:rsidRPr="00591155">
        <w:rPr>
          <w:bCs/>
        </w:rPr>
        <w:t>Appendix C</w:t>
      </w:r>
      <w:r w:rsidR="00F913AA" w:rsidRPr="00591155">
        <w:rPr>
          <w:bCs/>
        </w:rPr>
        <w:t xml:space="preserve">: </w:t>
      </w:r>
      <w:r w:rsidRPr="00591155">
        <w:rPr>
          <w:bCs/>
        </w:rPr>
        <w:t xml:space="preserve">Sample Motivational Interviewing Syllabus </w:t>
      </w:r>
      <w:proofErr w:type="gramStart"/>
      <w:r w:rsidRPr="00591155">
        <w:rPr>
          <w:bCs/>
        </w:rPr>
        <w:t>With</w:t>
      </w:r>
      <w:proofErr w:type="gramEnd"/>
      <w:r w:rsidRPr="00591155">
        <w:rPr>
          <w:bCs/>
        </w:rPr>
        <w:t xml:space="preserve"> Embedded Deliberate Practice Exercises</w:t>
      </w:r>
    </w:p>
    <w:p w14:paraId="2DB063FE" w14:textId="1F74F743" w:rsidR="00591155" w:rsidRPr="00591155" w:rsidRDefault="00591155" w:rsidP="00591155">
      <w:pPr>
        <w:widowControl w:val="0"/>
        <w:autoSpaceDE w:val="0"/>
        <w:autoSpaceDN w:val="0"/>
        <w:adjustRightInd w:val="0"/>
        <w:spacing w:line="480" w:lineRule="auto"/>
        <w:ind w:firstLine="720"/>
        <w:rPr>
          <w:highlight w:val="white"/>
        </w:rPr>
      </w:pPr>
      <w:r w:rsidRPr="00591155">
        <w:rPr>
          <w:highlight w:val="white"/>
        </w:rPr>
        <w:t xml:space="preserve">This appendix provides a sample one-semester, three-unit course dedicated to teaching motivational interviewing. This course is appropriate for graduate students (master’s and doctoral) and medical students at all levels of training, including first-year students who have not yet worked with clients. We present it as a model that can be adopted to a specific program’s contexts and needs. For example, instructors may borrow portions of it to use in other courses, in </w:t>
      </w:r>
      <w:proofErr w:type="spellStart"/>
      <w:r w:rsidRPr="00591155">
        <w:rPr>
          <w:highlight w:val="white"/>
        </w:rPr>
        <w:t>practica</w:t>
      </w:r>
      <w:proofErr w:type="spellEnd"/>
      <w:r w:rsidRPr="00591155">
        <w:rPr>
          <w:highlight w:val="white"/>
        </w:rPr>
        <w:t xml:space="preserve">, in didactic training events at externships and internships, in workshops, and in continuing education for postgraduate therapists and other health care providers. Additionally, the content may be adapted to fit with different course lengths (e.g., quarter system, all-day courses of shorter duration). </w:t>
      </w:r>
    </w:p>
    <w:p w14:paraId="62F8CF94" w14:textId="77777777" w:rsidR="00591155" w:rsidRPr="00591155" w:rsidRDefault="00591155" w:rsidP="00591155">
      <w:pPr>
        <w:widowControl w:val="0"/>
        <w:autoSpaceDE w:val="0"/>
        <w:autoSpaceDN w:val="0"/>
        <w:adjustRightInd w:val="0"/>
        <w:spacing w:line="480" w:lineRule="auto"/>
        <w:rPr>
          <w:highlight w:val="white"/>
        </w:rPr>
      </w:pPr>
      <w:r w:rsidRPr="00591155">
        <w:rPr>
          <w:b/>
          <w:bCs/>
          <w:highlight w:val="white"/>
        </w:rPr>
        <w:t xml:space="preserve">Course Title: </w:t>
      </w:r>
      <w:r w:rsidRPr="00591155">
        <w:rPr>
          <w:highlight w:val="white"/>
        </w:rPr>
        <w:t xml:space="preserve">Motivational Interviewing: Theory and Deliberate Practice </w:t>
      </w:r>
    </w:p>
    <w:p w14:paraId="7E404577" w14:textId="77777777" w:rsidR="00591155" w:rsidRPr="00591155" w:rsidRDefault="00591155" w:rsidP="00591155">
      <w:pPr>
        <w:widowControl w:val="0"/>
        <w:autoSpaceDE w:val="0"/>
        <w:autoSpaceDN w:val="0"/>
        <w:adjustRightInd w:val="0"/>
        <w:spacing w:line="480" w:lineRule="auto"/>
        <w:rPr>
          <w:highlight w:val="white"/>
        </w:rPr>
      </w:pPr>
      <w:r w:rsidRPr="00591155">
        <w:rPr>
          <w:b/>
          <w:bCs/>
          <w:highlight w:val="white"/>
        </w:rPr>
        <w:t xml:space="preserve">Course Description </w:t>
      </w:r>
    </w:p>
    <w:p w14:paraId="02B5EB3B" w14:textId="77777777" w:rsidR="00591155" w:rsidRPr="00591155" w:rsidRDefault="00591155" w:rsidP="00591155">
      <w:pPr>
        <w:widowControl w:val="0"/>
        <w:autoSpaceDE w:val="0"/>
        <w:autoSpaceDN w:val="0"/>
        <w:adjustRightInd w:val="0"/>
        <w:spacing w:line="480" w:lineRule="auto"/>
        <w:ind w:firstLine="720"/>
        <w:rPr>
          <w:highlight w:val="white"/>
        </w:rPr>
      </w:pPr>
      <w:r w:rsidRPr="00591155">
        <w:rPr>
          <w:highlight w:val="white"/>
        </w:rPr>
        <w:t xml:space="preserve">This course teaches theory, principles, and core skills of motivational interviewing (MI). As a course with both didactic and practicum elements, it will review key MI principles and foster the use of deliberate practice to enable students to acquire key MI skills. </w:t>
      </w:r>
    </w:p>
    <w:p w14:paraId="180DF9CC" w14:textId="77777777" w:rsidR="00591155" w:rsidRPr="00591155" w:rsidRDefault="00591155" w:rsidP="00591155">
      <w:pPr>
        <w:widowControl w:val="0"/>
        <w:autoSpaceDE w:val="0"/>
        <w:autoSpaceDN w:val="0"/>
        <w:adjustRightInd w:val="0"/>
        <w:spacing w:line="480" w:lineRule="auto"/>
        <w:rPr>
          <w:highlight w:val="white"/>
        </w:rPr>
      </w:pPr>
      <w:r w:rsidRPr="00591155">
        <w:rPr>
          <w:b/>
          <w:bCs/>
          <w:highlight w:val="white"/>
        </w:rPr>
        <w:t xml:space="preserve">Course Objectives </w:t>
      </w:r>
    </w:p>
    <w:p w14:paraId="6B34C5E6" w14:textId="77777777" w:rsidR="00591155" w:rsidRPr="00591155" w:rsidRDefault="00591155" w:rsidP="00591155">
      <w:pPr>
        <w:widowControl w:val="0"/>
        <w:autoSpaceDE w:val="0"/>
        <w:autoSpaceDN w:val="0"/>
        <w:adjustRightInd w:val="0"/>
        <w:spacing w:line="480" w:lineRule="auto"/>
        <w:ind w:firstLine="720"/>
        <w:rPr>
          <w:highlight w:val="white"/>
        </w:rPr>
      </w:pPr>
      <w:r w:rsidRPr="00591155">
        <w:rPr>
          <w:highlight w:val="white"/>
        </w:rPr>
        <w:t xml:space="preserve">Students who complete this course will be able to </w:t>
      </w:r>
    </w:p>
    <w:p w14:paraId="629901A3" w14:textId="77777777" w:rsidR="00591155" w:rsidRPr="00591155" w:rsidRDefault="00591155" w:rsidP="00FF1285">
      <w:pPr>
        <w:widowControl w:val="0"/>
        <w:numPr>
          <w:ilvl w:val="0"/>
          <w:numId w:val="11"/>
        </w:numPr>
        <w:autoSpaceDE w:val="0"/>
        <w:autoSpaceDN w:val="0"/>
        <w:adjustRightInd w:val="0"/>
        <w:spacing w:line="480" w:lineRule="auto"/>
        <w:ind w:left="720" w:hanging="360"/>
        <w:rPr>
          <w:highlight w:val="white"/>
        </w:rPr>
      </w:pPr>
      <w:r w:rsidRPr="00591155">
        <w:rPr>
          <w:highlight w:val="white"/>
        </w:rPr>
        <w:t xml:space="preserve">Describe the core theory, research, and skills of MI </w:t>
      </w:r>
    </w:p>
    <w:p w14:paraId="22E0B870" w14:textId="77777777" w:rsidR="00591155" w:rsidRPr="00591155" w:rsidRDefault="00591155" w:rsidP="00FF1285">
      <w:pPr>
        <w:widowControl w:val="0"/>
        <w:numPr>
          <w:ilvl w:val="0"/>
          <w:numId w:val="11"/>
        </w:numPr>
        <w:autoSpaceDE w:val="0"/>
        <w:autoSpaceDN w:val="0"/>
        <w:adjustRightInd w:val="0"/>
        <w:spacing w:line="480" w:lineRule="auto"/>
        <w:ind w:left="720" w:hanging="360"/>
        <w:rPr>
          <w:highlight w:val="white"/>
        </w:rPr>
      </w:pPr>
      <w:r w:rsidRPr="00591155">
        <w:rPr>
          <w:highlight w:val="white"/>
        </w:rPr>
        <w:t xml:space="preserve">Describe the ways in which MI is an evidenced-based practice </w:t>
      </w:r>
    </w:p>
    <w:p w14:paraId="22105B95" w14:textId="77777777" w:rsidR="00591155" w:rsidRPr="00591155" w:rsidRDefault="00591155" w:rsidP="00FF1285">
      <w:pPr>
        <w:widowControl w:val="0"/>
        <w:numPr>
          <w:ilvl w:val="0"/>
          <w:numId w:val="11"/>
        </w:numPr>
        <w:autoSpaceDE w:val="0"/>
        <w:autoSpaceDN w:val="0"/>
        <w:adjustRightInd w:val="0"/>
        <w:spacing w:line="480" w:lineRule="auto"/>
        <w:ind w:left="720" w:hanging="360"/>
        <w:rPr>
          <w:highlight w:val="white"/>
        </w:rPr>
      </w:pPr>
      <w:r w:rsidRPr="00591155">
        <w:rPr>
          <w:highlight w:val="white"/>
        </w:rPr>
        <w:t xml:space="preserve">Apply the principles of deliberate practice for career-long clinical skill development </w:t>
      </w:r>
    </w:p>
    <w:p w14:paraId="68963420" w14:textId="77777777" w:rsidR="00591155" w:rsidRPr="00591155" w:rsidRDefault="00591155" w:rsidP="00FF1285">
      <w:pPr>
        <w:widowControl w:val="0"/>
        <w:numPr>
          <w:ilvl w:val="0"/>
          <w:numId w:val="11"/>
        </w:numPr>
        <w:autoSpaceDE w:val="0"/>
        <w:autoSpaceDN w:val="0"/>
        <w:adjustRightInd w:val="0"/>
        <w:spacing w:line="480" w:lineRule="auto"/>
        <w:ind w:left="720" w:hanging="360"/>
        <w:rPr>
          <w:highlight w:val="white"/>
        </w:rPr>
      </w:pPr>
      <w:r w:rsidRPr="00591155">
        <w:rPr>
          <w:highlight w:val="white"/>
        </w:rPr>
        <w:t xml:space="preserve">Demonstrate key MI skills including open-questions, affirmations, and reflections </w:t>
      </w:r>
    </w:p>
    <w:p w14:paraId="655A9706" w14:textId="77777777" w:rsidR="00591155" w:rsidRPr="00591155" w:rsidRDefault="00591155" w:rsidP="00FF1285">
      <w:pPr>
        <w:widowControl w:val="0"/>
        <w:numPr>
          <w:ilvl w:val="0"/>
          <w:numId w:val="11"/>
        </w:numPr>
        <w:autoSpaceDE w:val="0"/>
        <w:autoSpaceDN w:val="0"/>
        <w:adjustRightInd w:val="0"/>
        <w:spacing w:line="480" w:lineRule="auto"/>
        <w:ind w:left="720" w:hanging="360"/>
        <w:rPr>
          <w:highlight w:val="white"/>
        </w:rPr>
      </w:pPr>
      <w:r w:rsidRPr="00591155">
        <w:rPr>
          <w:highlight w:val="white"/>
        </w:rPr>
        <w:t xml:space="preserve">Understand the role of client ambivalence in the change process </w:t>
      </w:r>
    </w:p>
    <w:p w14:paraId="5F60B47E" w14:textId="77777777" w:rsidR="00591155" w:rsidRPr="00591155" w:rsidRDefault="00591155" w:rsidP="00FF1285">
      <w:pPr>
        <w:widowControl w:val="0"/>
        <w:numPr>
          <w:ilvl w:val="0"/>
          <w:numId w:val="11"/>
        </w:numPr>
        <w:autoSpaceDE w:val="0"/>
        <w:autoSpaceDN w:val="0"/>
        <w:adjustRightInd w:val="0"/>
        <w:spacing w:line="480" w:lineRule="auto"/>
        <w:ind w:left="720" w:hanging="360"/>
        <w:rPr>
          <w:highlight w:val="white"/>
        </w:rPr>
      </w:pPr>
      <w:r w:rsidRPr="00591155">
        <w:rPr>
          <w:highlight w:val="white"/>
        </w:rPr>
        <w:lastRenderedPageBreak/>
        <w:t xml:space="preserve">Differentiate client change and sustain talk </w:t>
      </w:r>
    </w:p>
    <w:p w14:paraId="1BF93485" w14:textId="77777777" w:rsidR="00591155" w:rsidRPr="00591155" w:rsidRDefault="00591155" w:rsidP="00FF1285">
      <w:pPr>
        <w:widowControl w:val="0"/>
        <w:numPr>
          <w:ilvl w:val="0"/>
          <w:numId w:val="11"/>
        </w:numPr>
        <w:autoSpaceDE w:val="0"/>
        <w:autoSpaceDN w:val="0"/>
        <w:adjustRightInd w:val="0"/>
        <w:spacing w:line="480" w:lineRule="auto"/>
        <w:ind w:left="720" w:hanging="360"/>
        <w:rPr>
          <w:highlight w:val="white"/>
        </w:rPr>
      </w:pPr>
      <w:r w:rsidRPr="00591155">
        <w:rPr>
          <w:highlight w:val="white"/>
        </w:rPr>
        <w:t xml:space="preserve">Use strategies to elicit and selectively reinforce client change talk </w:t>
      </w:r>
    </w:p>
    <w:p w14:paraId="426097A0" w14:textId="77777777" w:rsidR="00591155" w:rsidRPr="00591155" w:rsidRDefault="00591155" w:rsidP="00FF1285">
      <w:pPr>
        <w:widowControl w:val="0"/>
        <w:numPr>
          <w:ilvl w:val="0"/>
          <w:numId w:val="11"/>
        </w:numPr>
        <w:autoSpaceDE w:val="0"/>
        <w:autoSpaceDN w:val="0"/>
        <w:adjustRightInd w:val="0"/>
        <w:spacing w:line="480" w:lineRule="auto"/>
        <w:ind w:left="720" w:hanging="360"/>
        <w:rPr>
          <w:highlight w:val="white"/>
        </w:rPr>
      </w:pPr>
      <w:r w:rsidRPr="00591155">
        <w:rPr>
          <w:highlight w:val="white"/>
        </w:rPr>
        <w:t xml:space="preserve">Employ MI with clients from diverse cultural backgrounds </w:t>
      </w:r>
    </w:p>
    <w:p w14:paraId="7A8E7519" w14:textId="77777777" w:rsidR="00F06847" w:rsidRDefault="00F06847" w:rsidP="00591155">
      <w:pPr>
        <w:widowControl w:val="0"/>
        <w:autoSpaceDE w:val="0"/>
        <w:autoSpaceDN w:val="0"/>
        <w:adjustRightInd w:val="0"/>
        <w:spacing w:line="480" w:lineRule="auto"/>
      </w:pPr>
    </w:p>
    <w:p w14:paraId="7CEFBE39" w14:textId="735AB995" w:rsidR="00591155" w:rsidRPr="00591155" w:rsidRDefault="00591155" w:rsidP="00591155">
      <w:pPr>
        <w:widowControl w:val="0"/>
        <w:autoSpaceDE w:val="0"/>
        <w:autoSpaceDN w:val="0"/>
        <w:adjustRightInd w:val="0"/>
        <w:spacing w:line="480" w:lineRule="auto"/>
        <w:sectPr w:rsidR="00591155" w:rsidRPr="00591155">
          <w:headerReference w:type="even" r:id="rId11"/>
          <w:headerReference w:type="default" r:id="rId12"/>
          <w:headerReference w:type="first" r:id="rId13"/>
          <w:pgSz w:w="12240" w:h="15840"/>
          <w:pgMar w:top="1440" w:right="1440" w:bottom="1440" w:left="1440" w:header="720" w:footer="720" w:gutter="0"/>
          <w:cols w:space="720"/>
          <w:docGrid w:linePitch="299"/>
        </w:sect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1251"/>
        <w:gridCol w:w="3287"/>
        <w:gridCol w:w="2805"/>
        <w:gridCol w:w="5607"/>
      </w:tblGrid>
      <w:tr w:rsidR="006A44C3" w:rsidRPr="00591155" w14:paraId="326DFE4B" w14:textId="77777777" w:rsidTr="008D119E">
        <w:tc>
          <w:tcPr>
            <w:tcW w:w="483" w:type="pct"/>
            <w:tcBorders>
              <w:bottom w:val="single" w:sz="4" w:space="0" w:color="FFFFFF" w:themeColor="background1"/>
              <w:right w:val="single" w:sz="4" w:space="0" w:color="FFFFFF" w:themeColor="background1"/>
            </w:tcBorders>
            <w:shd w:val="clear" w:color="auto" w:fill="000000"/>
          </w:tcPr>
          <w:p w14:paraId="7F6B3C18" w14:textId="796241D3" w:rsidR="006A44C3" w:rsidRPr="006A44C3" w:rsidRDefault="006A44C3" w:rsidP="006A44C3">
            <w:pPr>
              <w:widowControl w:val="0"/>
              <w:autoSpaceDE w:val="0"/>
              <w:autoSpaceDN w:val="0"/>
              <w:adjustRightInd w:val="0"/>
              <w:spacing w:line="480" w:lineRule="auto"/>
              <w:jc w:val="center"/>
              <w:rPr>
                <w:b/>
              </w:rPr>
            </w:pPr>
            <w:r w:rsidRPr="006A44C3">
              <w:rPr>
                <w:b/>
                <w:bCs/>
                <w:color w:val="FFFFFF"/>
              </w:rPr>
              <w:lastRenderedPageBreak/>
              <w:t>Date</w:t>
            </w:r>
          </w:p>
        </w:tc>
        <w:tc>
          <w:tcPr>
            <w:tcW w:w="1269" w:type="pct"/>
            <w:tcBorders>
              <w:left w:val="single" w:sz="4" w:space="0" w:color="FFFFFF" w:themeColor="background1"/>
              <w:right w:val="single" w:sz="4" w:space="0" w:color="FFFFFF" w:themeColor="background1"/>
            </w:tcBorders>
            <w:shd w:val="clear" w:color="auto" w:fill="000000"/>
          </w:tcPr>
          <w:p w14:paraId="4FED56E9" w14:textId="6EBA2C2B" w:rsidR="006A44C3" w:rsidRPr="006A44C3" w:rsidRDefault="006A44C3" w:rsidP="006A44C3">
            <w:pPr>
              <w:widowControl w:val="0"/>
              <w:autoSpaceDE w:val="0"/>
              <w:autoSpaceDN w:val="0"/>
              <w:adjustRightInd w:val="0"/>
              <w:spacing w:line="480" w:lineRule="auto"/>
              <w:jc w:val="center"/>
              <w:rPr>
                <w:b/>
              </w:rPr>
            </w:pPr>
            <w:r w:rsidRPr="006A44C3">
              <w:rPr>
                <w:b/>
                <w:bCs/>
                <w:color w:val="FFFFFF"/>
              </w:rPr>
              <w:t>Lecture and Discussion</w:t>
            </w:r>
          </w:p>
        </w:tc>
        <w:tc>
          <w:tcPr>
            <w:tcW w:w="1083" w:type="pct"/>
            <w:tcBorders>
              <w:left w:val="single" w:sz="4" w:space="0" w:color="FFFFFF" w:themeColor="background1"/>
              <w:right w:val="single" w:sz="4" w:space="0" w:color="FFFFFF" w:themeColor="background1"/>
            </w:tcBorders>
            <w:shd w:val="clear" w:color="auto" w:fill="000000"/>
          </w:tcPr>
          <w:p w14:paraId="5F2BFB97" w14:textId="08AE405E" w:rsidR="006A44C3" w:rsidRPr="006A44C3" w:rsidRDefault="006A44C3" w:rsidP="006A44C3">
            <w:pPr>
              <w:widowControl w:val="0"/>
              <w:autoSpaceDE w:val="0"/>
              <w:autoSpaceDN w:val="0"/>
              <w:adjustRightInd w:val="0"/>
              <w:spacing w:line="480" w:lineRule="auto"/>
              <w:jc w:val="center"/>
              <w:rPr>
                <w:b/>
              </w:rPr>
            </w:pPr>
            <w:r w:rsidRPr="006A44C3">
              <w:rPr>
                <w:b/>
                <w:bCs/>
                <w:color w:val="FFFFFF"/>
              </w:rPr>
              <w:t>Skills Lab</w:t>
            </w:r>
          </w:p>
        </w:tc>
        <w:tc>
          <w:tcPr>
            <w:tcW w:w="2165" w:type="pct"/>
            <w:tcBorders>
              <w:left w:val="single" w:sz="4" w:space="0" w:color="FFFFFF" w:themeColor="background1"/>
            </w:tcBorders>
            <w:shd w:val="clear" w:color="auto" w:fill="000000"/>
          </w:tcPr>
          <w:p w14:paraId="355FAC9E" w14:textId="25E2787C" w:rsidR="006A44C3" w:rsidRPr="006A44C3" w:rsidRDefault="006A44C3" w:rsidP="006A44C3">
            <w:pPr>
              <w:widowControl w:val="0"/>
              <w:autoSpaceDE w:val="0"/>
              <w:autoSpaceDN w:val="0"/>
              <w:adjustRightInd w:val="0"/>
              <w:spacing w:line="480" w:lineRule="auto"/>
              <w:jc w:val="center"/>
              <w:rPr>
                <w:b/>
              </w:rPr>
            </w:pPr>
            <w:r w:rsidRPr="006A44C3">
              <w:rPr>
                <w:b/>
                <w:bCs/>
                <w:color w:val="FFFFFF"/>
              </w:rPr>
              <w:t>Reading</w:t>
            </w:r>
          </w:p>
        </w:tc>
      </w:tr>
      <w:tr w:rsidR="006A44C3" w:rsidRPr="00591155" w14:paraId="36845756" w14:textId="77777777" w:rsidTr="008D119E">
        <w:tc>
          <w:tcPr>
            <w:tcW w:w="483" w:type="pct"/>
            <w:tcBorders>
              <w:top w:val="single" w:sz="4" w:space="0" w:color="FFFFFF" w:themeColor="background1"/>
              <w:bottom w:val="single" w:sz="4" w:space="0" w:color="FFFFFF" w:themeColor="background1"/>
            </w:tcBorders>
            <w:shd w:val="clear" w:color="auto" w:fill="000000"/>
          </w:tcPr>
          <w:p w14:paraId="40C1555E" w14:textId="182551D9" w:rsidR="006A44C3" w:rsidRPr="006A44C3" w:rsidRDefault="006A44C3" w:rsidP="006A44C3">
            <w:pPr>
              <w:widowControl w:val="0"/>
              <w:autoSpaceDE w:val="0"/>
              <w:autoSpaceDN w:val="0"/>
              <w:adjustRightInd w:val="0"/>
              <w:spacing w:line="480" w:lineRule="auto"/>
              <w:jc w:val="center"/>
              <w:rPr>
                <w:b/>
              </w:rPr>
            </w:pPr>
            <w:r w:rsidRPr="006A44C3">
              <w:rPr>
                <w:color w:val="FFFFFF"/>
              </w:rPr>
              <w:t>Week 1</w:t>
            </w:r>
          </w:p>
        </w:tc>
        <w:tc>
          <w:tcPr>
            <w:tcW w:w="1269" w:type="pct"/>
          </w:tcPr>
          <w:p w14:paraId="53F4D3FC" w14:textId="2417808B" w:rsidR="006A44C3" w:rsidRPr="006A44C3" w:rsidRDefault="006A44C3" w:rsidP="006A44C3">
            <w:pPr>
              <w:widowControl w:val="0"/>
              <w:autoSpaceDE w:val="0"/>
              <w:autoSpaceDN w:val="0"/>
              <w:adjustRightInd w:val="0"/>
              <w:spacing w:line="480" w:lineRule="auto"/>
            </w:pPr>
            <w:r w:rsidRPr="006A44C3">
              <w:rPr>
                <w:color w:val="221E1F"/>
              </w:rPr>
              <w:t>Introduction to MI theory, history, and research</w:t>
            </w:r>
          </w:p>
        </w:tc>
        <w:tc>
          <w:tcPr>
            <w:tcW w:w="1083" w:type="pct"/>
          </w:tcPr>
          <w:p w14:paraId="72754668" w14:textId="22745514" w:rsidR="006A44C3" w:rsidRPr="006A44C3" w:rsidRDefault="006A44C3" w:rsidP="006A44C3">
            <w:pPr>
              <w:widowControl w:val="0"/>
              <w:autoSpaceDE w:val="0"/>
              <w:autoSpaceDN w:val="0"/>
              <w:adjustRightInd w:val="0"/>
              <w:spacing w:line="480" w:lineRule="auto"/>
            </w:pPr>
            <w:r w:rsidRPr="006A44C3">
              <w:rPr>
                <w:color w:val="221E1F"/>
              </w:rPr>
              <w:t>Lecture on principles of deliberate practice; deliberate practice research</w:t>
            </w:r>
          </w:p>
        </w:tc>
        <w:tc>
          <w:tcPr>
            <w:tcW w:w="2165" w:type="pct"/>
          </w:tcPr>
          <w:p w14:paraId="67B21960" w14:textId="1F6C312E" w:rsidR="006A44C3" w:rsidRPr="006A44C3" w:rsidRDefault="006A44C3" w:rsidP="006A44C3">
            <w:pPr>
              <w:widowControl w:val="0"/>
              <w:autoSpaceDE w:val="0"/>
              <w:autoSpaceDN w:val="0"/>
              <w:adjustRightInd w:val="0"/>
              <w:spacing w:line="480" w:lineRule="auto"/>
              <w:ind w:left="360" w:hanging="360"/>
            </w:pPr>
            <w:r w:rsidRPr="006A44C3">
              <w:rPr>
                <w:color w:val="221E1F"/>
              </w:rPr>
              <w:t>Miller and Rollnick (2013, Chapters 1–4); Miller and Moyers (2017); Miller and Rollnick (2009)</w:t>
            </w:r>
          </w:p>
        </w:tc>
      </w:tr>
      <w:tr w:rsidR="006A44C3" w:rsidRPr="00591155" w14:paraId="501A03A6" w14:textId="77777777" w:rsidTr="008D119E">
        <w:tc>
          <w:tcPr>
            <w:tcW w:w="483" w:type="pct"/>
            <w:tcBorders>
              <w:top w:val="single" w:sz="4" w:space="0" w:color="FFFFFF" w:themeColor="background1"/>
              <w:bottom w:val="single" w:sz="4" w:space="0" w:color="FFFFFF" w:themeColor="background1"/>
            </w:tcBorders>
            <w:shd w:val="clear" w:color="auto" w:fill="000000"/>
          </w:tcPr>
          <w:p w14:paraId="0E174175" w14:textId="7817CF1E" w:rsidR="006A44C3" w:rsidRPr="006A44C3" w:rsidRDefault="006A44C3" w:rsidP="006A44C3">
            <w:pPr>
              <w:widowControl w:val="0"/>
              <w:autoSpaceDE w:val="0"/>
              <w:autoSpaceDN w:val="0"/>
              <w:adjustRightInd w:val="0"/>
              <w:spacing w:line="480" w:lineRule="auto"/>
              <w:jc w:val="center"/>
              <w:rPr>
                <w:b/>
              </w:rPr>
            </w:pPr>
            <w:r w:rsidRPr="006A44C3">
              <w:rPr>
                <w:color w:val="FFFFFF"/>
              </w:rPr>
              <w:t>Week 2</w:t>
            </w:r>
          </w:p>
        </w:tc>
        <w:tc>
          <w:tcPr>
            <w:tcW w:w="1269" w:type="pct"/>
          </w:tcPr>
          <w:p w14:paraId="2D36D65C" w14:textId="5A514F9A" w:rsidR="006A44C3" w:rsidRPr="006A44C3" w:rsidRDefault="006A44C3" w:rsidP="006A44C3">
            <w:pPr>
              <w:widowControl w:val="0"/>
              <w:autoSpaceDE w:val="0"/>
              <w:autoSpaceDN w:val="0"/>
              <w:adjustRightInd w:val="0"/>
              <w:spacing w:line="480" w:lineRule="auto"/>
            </w:pPr>
            <w:r w:rsidRPr="006A44C3">
              <w:rPr>
                <w:color w:val="221E1F"/>
              </w:rPr>
              <w:t>MI foundations; simple reflections</w:t>
            </w:r>
          </w:p>
        </w:tc>
        <w:tc>
          <w:tcPr>
            <w:tcW w:w="1083" w:type="pct"/>
          </w:tcPr>
          <w:p w14:paraId="2BCA4B62" w14:textId="31C90B93" w:rsidR="006A44C3" w:rsidRPr="006A44C3" w:rsidRDefault="006A44C3" w:rsidP="006A44C3">
            <w:pPr>
              <w:widowControl w:val="0"/>
              <w:autoSpaceDE w:val="0"/>
              <w:autoSpaceDN w:val="0"/>
              <w:adjustRightInd w:val="0"/>
              <w:spacing w:line="480" w:lineRule="auto"/>
            </w:pPr>
            <w:r w:rsidRPr="006A44C3">
              <w:rPr>
                <w:color w:val="221E1F"/>
              </w:rPr>
              <w:t>Exercise 1: Simple Reflections</w:t>
            </w:r>
          </w:p>
        </w:tc>
        <w:tc>
          <w:tcPr>
            <w:tcW w:w="2165" w:type="pct"/>
          </w:tcPr>
          <w:p w14:paraId="584AFEB3" w14:textId="5E0C3197" w:rsidR="006A44C3" w:rsidRPr="006A44C3" w:rsidRDefault="006A44C3" w:rsidP="006A44C3">
            <w:pPr>
              <w:widowControl w:val="0"/>
              <w:autoSpaceDE w:val="0"/>
              <w:autoSpaceDN w:val="0"/>
              <w:adjustRightInd w:val="0"/>
              <w:spacing w:line="480" w:lineRule="auto"/>
              <w:ind w:left="360" w:hanging="360"/>
            </w:pPr>
            <w:r w:rsidRPr="006A44C3">
              <w:rPr>
                <w:color w:val="221E1F"/>
              </w:rPr>
              <w:t>Miller and Rollnick (2013, Chapter 5); Miller and Moyers (2015)</w:t>
            </w:r>
          </w:p>
        </w:tc>
      </w:tr>
      <w:tr w:rsidR="006A44C3" w:rsidRPr="00591155" w14:paraId="18BAEA65" w14:textId="77777777" w:rsidTr="008D119E">
        <w:trPr>
          <w:trHeight w:val="260"/>
        </w:trPr>
        <w:tc>
          <w:tcPr>
            <w:tcW w:w="483" w:type="pct"/>
            <w:tcBorders>
              <w:top w:val="single" w:sz="4" w:space="0" w:color="FFFFFF" w:themeColor="background1"/>
              <w:bottom w:val="single" w:sz="4" w:space="0" w:color="FFFFFF" w:themeColor="background1"/>
            </w:tcBorders>
            <w:shd w:val="clear" w:color="auto" w:fill="000000"/>
          </w:tcPr>
          <w:p w14:paraId="110AE35B" w14:textId="22EEBD71" w:rsidR="006A44C3" w:rsidRPr="006A44C3" w:rsidRDefault="006A44C3" w:rsidP="006A44C3">
            <w:pPr>
              <w:widowControl w:val="0"/>
              <w:autoSpaceDE w:val="0"/>
              <w:autoSpaceDN w:val="0"/>
              <w:adjustRightInd w:val="0"/>
              <w:spacing w:line="480" w:lineRule="auto"/>
              <w:jc w:val="center"/>
              <w:rPr>
                <w:b/>
              </w:rPr>
            </w:pPr>
            <w:r w:rsidRPr="006A44C3">
              <w:rPr>
                <w:color w:val="FFFFFF"/>
              </w:rPr>
              <w:t>Week 3</w:t>
            </w:r>
          </w:p>
        </w:tc>
        <w:tc>
          <w:tcPr>
            <w:tcW w:w="1269" w:type="pct"/>
          </w:tcPr>
          <w:p w14:paraId="69C0CAAF" w14:textId="0D8784BC" w:rsidR="006A44C3" w:rsidRPr="006A44C3" w:rsidRDefault="006A44C3" w:rsidP="006A44C3">
            <w:pPr>
              <w:widowControl w:val="0"/>
              <w:autoSpaceDE w:val="0"/>
              <w:autoSpaceDN w:val="0"/>
              <w:adjustRightInd w:val="0"/>
              <w:spacing w:line="480" w:lineRule="auto"/>
            </w:pPr>
            <w:r w:rsidRPr="006A44C3">
              <w:rPr>
                <w:color w:val="221E1F"/>
              </w:rPr>
              <w:t>MI foundations: complex reflections, part 1</w:t>
            </w:r>
          </w:p>
        </w:tc>
        <w:tc>
          <w:tcPr>
            <w:tcW w:w="1083" w:type="pct"/>
          </w:tcPr>
          <w:p w14:paraId="242C975C" w14:textId="330C1830" w:rsidR="006A44C3" w:rsidRPr="006A44C3" w:rsidRDefault="006A44C3" w:rsidP="006A44C3">
            <w:pPr>
              <w:widowControl w:val="0"/>
              <w:autoSpaceDE w:val="0"/>
              <w:autoSpaceDN w:val="0"/>
              <w:adjustRightInd w:val="0"/>
              <w:spacing w:line="480" w:lineRule="auto"/>
            </w:pPr>
            <w:r w:rsidRPr="006A44C3">
              <w:rPr>
                <w:color w:val="221E1F"/>
              </w:rPr>
              <w:t>Exercise 2: Complex Reflections, Part 1: Guesses at What the Client Means</w:t>
            </w:r>
          </w:p>
        </w:tc>
        <w:tc>
          <w:tcPr>
            <w:tcW w:w="2165" w:type="pct"/>
          </w:tcPr>
          <w:p w14:paraId="5B2E4286" w14:textId="535B21EF" w:rsidR="006A44C3" w:rsidRPr="006A44C3" w:rsidRDefault="006A44C3" w:rsidP="006A44C3">
            <w:pPr>
              <w:widowControl w:val="0"/>
              <w:autoSpaceDE w:val="0"/>
              <w:autoSpaceDN w:val="0"/>
              <w:adjustRightInd w:val="0"/>
              <w:spacing w:line="480" w:lineRule="auto"/>
              <w:ind w:left="360" w:hanging="360"/>
            </w:pPr>
            <w:r w:rsidRPr="006A44C3">
              <w:rPr>
                <w:color w:val="221E1F"/>
              </w:rPr>
              <w:t>Miller and Moyers (2021, Chapter 3); Miller (2000)</w:t>
            </w:r>
          </w:p>
        </w:tc>
      </w:tr>
      <w:tr w:rsidR="006A44C3" w:rsidRPr="00591155" w14:paraId="66896CCB" w14:textId="77777777" w:rsidTr="008D119E">
        <w:tc>
          <w:tcPr>
            <w:tcW w:w="483" w:type="pct"/>
            <w:tcBorders>
              <w:top w:val="single" w:sz="4" w:space="0" w:color="FFFFFF" w:themeColor="background1"/>
              <w:bottom w:val="single" w:sz="4" w:space="0" w:color="FFFFFF" w:themeColor="background1"/>
            </w:tcBorders>
            <w:shd w:val="clear" w:color="auto" w:fill="000000"/>
          </w:tcPr>
          <w:p w14:paraId="55BEE4C1" w14:textId="0CF18255" w:rsidR="006A44C3" w:rsidRPr="006A44C3" w:rsidRDefault="006A44C3" w:rsidP="006A44C3">
            <w:pPr>
              <w:widowControl w:val="0"/>
              <w:autoSpaceDE w:val="0"/>
              <w:autoSpaceDN w:val="0"/>
              <w:adjustRightInd w:val="0"/>
              <w:spacing w:line="480" w:lineRule="auto"/>
              <w:jc w:val="center"/>
              <w:rPr>
                <w:b/>
              </w:rPr>
            </w:pPr>
            <w:r w:rsidRPr="006A44C3">
              <w:rPr>
                <w:color w:val="FFFFFF"/>
              </w:rPr>
              <w:t>Week 4</w:t>
            </w:r>
          </w:p>
        </w:tc>
        <w:tc>
          <w:tcPr>
            <w:tcW w:w="1269" w:type="pct"/>
          </w:tcPr>
          <w:p w14:paraId="175AA592" w14:textId="2DD37F44" w:rsidR="006A44C3" w:rsidRPr="006A44C3" w:rsidRDefault="006A44C3" w:rsidP="006A44C3">
            <w:pPr>
              <w:widowControl w:val="0"/>
              <w:autoSpaceDE w:val="0"/>
              <w:autoSpaceDN w:val="0"/>
              <w:adjustRightInd w:val="0"/>
              <w:spacing w:line="480" w:lineRule="auto"/>
            </w:pPr>
            <w:r w:rsidRPr="006A44C3">
              <w:rPr>
                <w:color w:val="221E1F"/>
              </w:rPr>
              <w:t>MI foundations: complex reflections, part 2</w:t>
            </w:r>
          </w:p>
        </w:tc>
        <w:tc>
          <w:tcPr>
            <w:tcW w:w="1083" w:type="pct"/>
          </w:tcPr>
          <w:p w14:paraId="0B8E8345" w14:textId="3F40F9FF" w:rsidR="006A44C3" w:rsidRPr="006A44C3" w:rsidRDefault="006A44C3" w:rsidP="006A44C3">
            <w:pPr>
              <w:widowControl w:val="0"/>
              <w:autoSpaceDE w:val="0"/>
              <w:autoSpaceDN w:val="0"/>
              <w:adjustRightInd w:val="0"/>
              <w:spacing w:line="480" w:lineRule="auto"/>
            </w:pPr>
            <w:r w:rsidRPr="006A44C3">
              <w:rPr>
                <w:color w:val="221E1F"/>
              </w:rPr>
              <w:t>Exercise 3: Complex Reflections, Part 2: Guesses at Underlying Client Emotions or Values</w:t>
            </w:r>
          </w:p>
        </w:tc>
        <w:tc>
          <w:tcPr>
            <w:tcW w:w="2165" w:type="pct"/>
          </w:tcPr>
          <w:p w14:paraId="754EAE80" w14:textId="781E3F6C" w:rsidR="006A44C3" w:rsidRPr="006A44C3" w:rsidRDefault="006A44C3" w:rsidP="006A44C3">
            <w:pPr>
              <w:widowControl w:val="0"/>
              <w:autoSpaceDE w:val="0"/>
              <w:autoSpaceDN w:val="0"/>
              <w:adjustRightInd w:val="0"/>
              <w:spacing w:line="480" w:lineRule="auto"/>
              <w:ind w:left="360" w:hanging="360"/>
            </w:pPr>
            <w:r w:rsidRPr="006A44C3">
              <w:rPr>
                <w:color w:val="221E1F"/>
              </w:rPr>
              <w:t>Moyers and Miller (2013)</w:t>
            </w:r>
          </w:p>
        </w:tc>
      </w:tr>
      <w:tr w:rsidR="006A44C3" w:rsidRPr="00591155" w14:paraId="68A250DA" w14:textId="77777777" w:rsidTr="008D119E">
        <w:trPr>
          <w:trHeight w:val="671"/>
        </w:trPr>
        <w:tc>
          <w:tcPr>
            <w:tcW w:w="483" w:type="pct"/>
            <w:tcBorders>
              <w:top w:val="single" w:sz="4" w:space="0" w:color="FFFFFF" w:themeColor="background1"/>
              <w:bottom w:val="single" w:sz="4" w:space="0" w:color="FFFFFF" w:themeColor="background1"/>
            </w:tcBorders>
            <w:shd w:val="clear" w:color="auto" w:fill="000000"/>
          </w:tcPr>
          <w:p w14:paraId="411F912C" w14:textId="6EBAA705" w:rsidR="006A44C3" w:rsidRPr="006A44C3" w:rsidRDefault="006A44C3" w:rsidP="006A44C3">
            <w:pPr>
              <w:widowControl w:val="0"/>
              <w:autoSpaceDE w:val="0"/>
              <w:autoSpaceDN w:val="0"/>
              <w:adjustRightInd w:val="0"/>
              <w:spacing w:line="480" w:lineRule="auto"/>
              <w:jc w:val="center"/>
              <w:rPr>
                <w:b/>
              </w:rPr>
            </w:pPr>
            <w:r w:rsidRPr="006A44C3">
              <w:rPr>
                <w:color w:val="FFFFFF"/>
              </w:rPr>
              <w:t>Week 5</w:t>
            </w:r>
          </w:p>
        </w:tc>
        <w:tc>
          <w:tcPr>
            <w:tcW w:w="1269" w:type="pct"/>
          </w:tcPr>
          <w:p w14:paraId="73110E43" w14:textId="4C793DC6" w:rsidR="006A44C3" w:rsidRPr="006A44C3" w:rsidRDefault="006A44C3" w:rsidP="006A44C3">
            <w:pPr>
              <w:widowControl w:val="0"/>
              <w:autoSpaceDE w:val="0"/>
              <w:autoSpaceDN w:val="0"/>
              <w:adjustRightInd w:val="0"/>
              <w:spacing w:line="480" w:lineRule="auto"/>
            </w:pPr>
            <w:r w:rsidRPr="006A44C3">
              <w:rPr>
                <w:color w:val="221E1F"/>
              </w:rPr>
              <w:t>Open-ended questions</w:t>
            </w:r>
          </w:p>
        </w:tc>
        <w:tc>
          <w:tcPr>
            <w:tcW w:w="1083" w:type="pct"/>
          </w:tcPr>
          <w:p w14:paraId="705D12E7" w14:textId="58ABB7B6" w:rsidR="006A44C3" w:rsidRPr="006A44C3" w:rsidRDefault="006A44C3" w:rsidP="006A44C3">
            <w:pPr>
              <w:widowControl w:val="0"/>
              <w:autoSpaceDE w:val="0"/>
              <w:autoSpaceDN w:val="0"/>
              <w:adjustRightInd w:val="0"/>
              <w:spacing w:line="480" w:lineRule="auto"/>
            </w:pPr>
            <w:r w:rsidRPr="006A44C3">
              <w:rPr>
                <w:color w:val="221E1F"/>
              </w:rPr>
              <w:t xml:space="preserve">Exercise 4: Reflections </w:t>
            </w:r>
            <w:r w:rsidRPr="006A44C3">
              <w:rPr>
                <w:color w:val="221E1F"/>
              </w:rPr>
              <w:lastRenderedPageBreak/>
              <w:t>and Open-Ended Questions</w:t>
            </w:r>
          </w:p>
        </w:tc>
        <w:tc>
          <w:tcPr>
            <w:tcW w:w="2165" w:type="pct"/>
          </w:tcPr>
          <w:p w14:paraId="3DAB1DC8" w14:textId="5F432D06" w:rsidR="006A44C3" w:rsidRPr="006A44C3" w:rsidRDefault="006A44C3" w:rsidP="006A44C3">
            <w:pPr>
              <w:widowControl w:val="0"/>
              <w:autoSpaceDE w:val="0"/>
              <w:autoSpaceDN w:val="0"/>
              <w:adjustRightInd w:val="0"/>
              <w:spacing w:line="480" w:lineRule="auto"/>
              <w:ind w:left="360" w:hanging="360"/>
            </w:pPr>
            <w:r w:rsidRPr="006A44C3">
              <w:rPr>
                <w:color w:val="221E1F"/>
              </w:rPr>
              <w:lastRenderedPageBreak/>
              <w:t>Miller and Rollnick (2013, Chapters 6 and 7)</w:t>
            </w:r>
          </w:p>
        </w:tc>
      </w:tr>
      <w:tr w:rsidR="006A44C3" w:rsidRPr="00591155" w14:paraId="03E49527" w14:textId="77777777" w:rsidTr="008D119E">
        <w:trPr>
          <w:trHeight w:val="695"/>
        </w:trPr>
        <w:tc>
          <w:tcPr>
            <w:tcW w:w="4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cPr>
          <w:p w14:paraId="3604BB2C" w14:textId="70E841F6" w:rsidR="006A44C3" w:rsidRPr="006A44C3" w:rsidRDefault="006A44C3" w:rsidP="006A44C3">
            <w:pPr>
              <w:widowControl w:val="0"/>
              <w:autoSpaceDE w:val="0"/>
              <w:autoSpaceDN w:val="0"/>
              <w:adjustRightInd w:val="0"/>
              <w:spacing w:line="480" w:lineRule="auto"/>
              <w:jc w:val="center"/>
              <w:rPr>
                <w:b/>
              </w:rPr>
            </w:pPr>
            <w:r w:rsidRPr="006A44C3">
              <w:rPr>
                <w:color w:val="FFFFFF"/>
              </w:rPr>
              <w:t>Week 6</w:t>
            </w:r>
          </w:p>
        </w:tc>
        <w:tc>
          <w:tcPr>
            <w:tcW w:w="1269" w:type="pct"/>
            <w:tcBorders>
              <w:left w:val="single" w:sz="4" w:space="0" w:color="FFFFFF" w:themeColor="background1"/>
            </w:tcBorders>
          </w:tcPr>
          <w:p w14:paraId="6E8D6A1D" w14:textId="7BF697CB" w:rsidR="006A44C3" w:rsidRPr="006A44C3" w:rsidRDefault="006A44C3" w:rsidP="006A44C3">
            <w:pPr>
              <w:widowControl w:val="0"/>
              <w:autoSpaceDE w:val="0"/>
              <w:autoSpaceDN w:val="0"/>
              <w:adjustRightInd w:val="0"/>
              <w:spacing w:line="480" w:lineRule="auto"/>
            </w:pPr>
            <w:r w:rsidRPr="006A44C3">
              <w:rPr>
                <w:color w:val="221E1F"/>
              </w:rPr>
              <w:t>Client language: change talk</w:t>
            </w:r>
          </w:p>
        </w:tc>
        <w:tc>
          <w:tcPr>
            <w:tcW w:w="1083" w:type="pct"/>
          </w:tcPr>
          <w:p w14:paraId="422CC04A" w14:textId="739AF082" w:rsidR="006A44C3" w:rsidRPr="006A44C3" w:rsidRDefault="006A44C3" w:rsidP="006A44C3">
            <w:pPr>
              <w:widowControl w:val="0"/>
              <w:autoSpaceDE w:val="0"/>
              <w:autoSpaceDN w:val="0"/>
              <w:adjustRightInd w:val="0"/>
              <w:spacing w:line="480" w:lineRule="auto"/>
            </w:pPr>
            <w:r w:rsidRPr="006A44C3">
              <w:rPr>
                <w:color w:val="221E1F"/>
              </w:rPr>
              <w:t>Exercise 5: Eliciting Change Talk</w:t>
            </w:r>
          </w:p>
        </w:tc>
        <w:tc>
          <w:tcPr>
            <w:tcW w:w="2165" w:type="pct"/>
          </w:tcPr>
          <w:p w14:paraId="220A6580" w14:textId="7BBB3E0D" w:rsidR="006A44C3" w:rsidRPr="006A44C3" w:rsidRDefault="006A44C3" w:rsidP="006A44C3">
            <w:pPr>
              <w:widowControl w:val="0"/>
              <w:autoSpaceDE w:val="0"/>
              <w:autoSpaceDN w:val="0"/>
              <w:adjustRightInd w:val="0"/>
              <w:spacing w:line="480" w:lineRule="auto"/>
              <w:ind w:left="360" w:hanging="360"/>
            </w:pPr>
            <w:r w:rsidRPr="006A44C3">
              <w:rPr>
                <w:color w:val="221E1F"/>
              </w:rPr>
              <w:t>Miller and Rollnick (2013, Chapters 12 and 13); Miller and Moyers (2021, Chapter 9)</w:t>
            </w:r>
          </w:p>
        </w:tc>
      </w:tr>
      <w:tr w:rsidR="006A44C3" w:rsidRPr="00591155" w14:paraId="43F60685" w14:textId="77777777" w:rsidTr="008D119E">
        <w:trPr>
          <w:trHeight w:val="692"/>
        </w:trPr>
        <w:tc>
          <w:tcPr>
            <w:tcW w:w="483" w:type="pct"/>
            <w:tcBorders>
              <w:top w:val="single" w:sz="4" w:space="0" w:color="FFFFFF" w:themeColor="background1"/>
              <w:bottom w:val="single" w:sz="4" w:space="0" w:color="FFFFFF" w:themeColor="background1"/>
            </w:tcBorders>
            <w:shd w:val="clear" w:color="auto" w:fill="000000"/>
          </w:tcPr>
          <w:p w14:paraId="733AAEBD" w14:textId="4DEEFB6D" w:rsidR="006A44C3" w:rsidRPr="006A44C3" w:rsidRDefault="006A44C3" w:rsidP="006A44C3">
            <w:pPr>
              <w:widowControl w:val="0"/>
              <w:autoSpaceDE w:val="0"/>
              <w:autoSpaceDN w:val="0"/>
              <w:adjustRightInd w:val="0"/>
              <w:spacing w:line="480" w:lineRule="auto"/>
              <w:jc w:val="center"/>
              <w:rPr>
                <w:b/>
              </w:rPr>
            </w:pPr>
            <w:r w:rsidRPr="006A44C3">
              <w:rPr>
                <w:color w:val="FFFFFF"/>
              </w:rPr>
              <w:t>Week 7</w:t>
            </w:r>
          </w:p>
        </w:tc>
        <w:tc>
          <w:tcPr>
            <w:tcW w:w="1269" w:type="pct"/>
          </w:tcPr>
          <w:p w14:paraId="2D4E83FE" w14:textId="2E956102" w:rsidR="006A44C3" w:rsidRPr="006A44C3" w:rsidRDefault="006A44C3" w:rsidP="006A44C3">
            <w:pPr>
              <w:widowControl w:val="0"/>
              <w:autoSpaceDE w:val="0"/>
              <w:autoSpaceDN w:val="0"/>
              <w:adjustRightInd w:val="0"/>
              <w:spacing w:line="480" w:lineRule="auto"/>
            </w:pPr>
            <w:r w:rsidRPr="006A44C3">
              <w:rPr>
                <w:color w:val="221E1F"/>
              </w:rPr>
              <w:t>Responding to change talk</w:t>
            </w:r>
          </w:p>
        </w:tc>
        <w:tc>
          <w:tcPr>
            <w:tcW w:w="1083" w:type="pct"/>
          </w:tcPr>
          <w:p w14:paraId="382A8084" w14:textId="1AB902C7" w:rsidR="006A44C3" w:rsidRPr="006A44C3" w:rsidRDefault="006A44C3" w:rsidP="006A44C3">
            <w:pPr>
              <w:widowControl w:val="0"/>
              <w:autoSpaceDE w:val="0"/>
              <w:autoSpaceDN w:val="0"/>
              <w:adjustRightInd w:val="0"/>
              <w:spacing w:line="480" w:lineRule="auto"/>
            </w:pPr>
            <w:r w:rsidRPr="006A44C3">
              <w:rPr>
                <w:color w:val="221E1F"/>
              </w:rPr>
              <w:t>Exercise 6: Reflecting Change Talk</w:t>
            </w:r>
          </w:p>
        </w:tc>
        <w:tc>
          <w:tcPr>
            <w:tcW w:w="2165" w:type="pct"/>
          </w:tcPr>
          <w:p w14:paraId="5191083E" w14:textId="599E5429" w:rsidR="006A44C3" w:rsidRPr="006A44C3" w:rsidRDefault="006A44C3" w:rsidP="006A44C3">
            <w:pPr>
              <w:widowControl w:val="0"/>
              <w:autoSpaceDE w:val="0"/>
              <w:autoSpaceDN w:val="0"/>
              <w:adjustRightInd w:val="0"/>
              <w:spacing w:line="480" w:lineRule="auto"/>
              <w:ind w:left="360" w:hanging="360"/>
            </w:pPr>
            <w:r w:rsidRPr="006A44C3">
              <w:rPr>
                <w:color w:val="221E1F"/>
              </w:rPr>
              <w:t>Miller and Rollnick (2013, Chapter 14)</w:t>
            </w:r>
          </w:p>
        </w:tc>
      </w:tr>
      <w:tr w:rsidR="006A44C3" w:rsidRPr="00591155" w14:paraId="6E475079" w14:textId="77777777" w:rsidTr="008D119E">
        <w:tc>
          <w:tcPr>
            <w:tcW w:w="483" w:type="pct"/>
            <w:tcBorders>
              <w:top w:val="single" w:sz="4" w:space="0" w:color="FFFFFF" w:themeColor="background1"/>
              <w:bottom w:val="single" w:sz="4" w:space="0" w:color="FFFFFF" w:themeColor="background1"/>
            </w:tcBorders>
            <w:shd w:val="clear" w:color="auto" w:fill="000000"/>
          </w:tcPr>
          <w:p w14:paraId="5064E78B" w14:textId="2FBE1BFB" w:rsidR="006A44C3" w:rsidRPr="006A44C3" w:rsidRDefault="006A44C3" w:rsidP="006A44C3">
            <w:pPr>
              <w:widowControl w:val="0"/>
              <w:autoSpaceDE w:val="0"/>
              <w:autoSpaceDN w:val="0"/>
              <w:adjustRightInd w:val="0"/>
              <w:spacing w:line="480" w:lineRule="auto"/>
              <w:jc w:val="center"/>
              <w:rPr>
                <w:b/>
              </w:rPr>
            </w:pPr>
            <w:r w:rsidRPr="006A44C3">
              <w:rPr>
                <w:color w:val="FFFFFF"/>
              </w:rPr>
              <w:t>Week 8</w:t>
            </w:r>
          </w:p>
        </w:tc>
        <w:tc>
          <w:tcPr>
            <w:tcW w:w="1269" w:type="pct"/>
          </w:tcPr>
          <w:p w14:paraId="4A13A76C" w14:textId="7153F2FC" w:rsidR="006A44C3" w:rsidRPr="006A44C3" w:rsidRDefault="006A44C3" w:rsidP="006A44C3">
            <w:pPr>
              <w:widowControl w:val="0"/>
              <w:autoSpaceDE w:val="0"/>
              <w:autoSpaceDN w:val="0"/>
              <w:adjustRightInd w:val="0"/>
              <w:spacing w:line="480" w:lineRule="auto"/>
            </w:pPr>
            <w:r w:rsidRPr="006A44C3">
              <w:rPr>
                <w:color w:val="221E1F"/>
              </w:rPr>
              <w:t>Reflecting client ambivalence: double-sided reflections</w:t>
            </w:r>
          </w:p>
        </w:tc>
        <w:tc>
          <w:tcPr>
            <w:tcW w:w="1083" w:type="pct"/>
          </w:tcPr>
          <w:p w14:paraId="6F0AB199" w14:textId="051FF2F5" w:rsidR="006A44C3" w:rsidRPr="006A44C3" w:rsidRDefault="006A44C3" w:rsidP="006A44C3">
            <w:pPr>
              <w:widowControl w:val="0"/>
              <w:autoSpaceDE w:val="0"/>
              <w:autoSpaceDN w:val="0"/>
              <w:adjustRightInd w:val="0"/>
              <w:spacing w:line="480" w:lineRule="auto"/>
            </w:pPr>
            <w:r w:rsidRPr="006A44C3">
              <w:rPr>
                <w:color w:val="221E1F"/>
              </w:rPr>
              <w:t>Exercise 7: Double-Sided Reflections</w:t>
            </w:r>
          </w:p>
        </w:tc>
        <w:tc>
          <w:tcPr>
            <w:tcW w:w="2165" w:type="pct"/>
          </w:tcPr>
          <w:p w14:paraId="084C32D8" w14:textId="79A7FA35" w:rsidR="006A44C3" w:rsidRPr="006A44C3" w:rsidRDefault="006A44C3" w:rsidP="006A44C3">
            <w:pPr>
              <w:widowControl w:val="0"/>
              <w:autoSpaceDE w:val="0"/>
              <w:autoSpaceDN w:val="0"/>
              <w:adjustRightInd w:val="0"/>
              <w:spacing w:line="480" w:lineRule="auto"/>
              <w:ind w:left="360" w:hanging="360"/>
            </w:pPr>
            <w:r w:rsidRPr="006A44C3">
              <w:rPr>
                <w:color w:val="221E1F"/>
              </w:rPr>
              <w:t>Miller and Rollnick (2013, Chapters 15–18)</w:t>
            </w:r>
          </w:p>
        </w:tc>
      </w:tr>
      <w:tr w:rsidR="006A44C3" w:rsidRPr="00591155" w14:paraId="73498839" w14:textId="77777777" w:rsidTr="008D119E">
        <w:trPr>
          <w:trHeight w:val="682"/>
        </w:trPr>
        <w:tc>
          <w:tcPr>
            <w:tcW w:w="483" w:type="pct"/>
            <w:tcBorders>
              <w:top w:val="single" w:sz="4" w:space="0" w:color="FFFFFF" w:themeColor="background1"/>
              <w:bottom w:val="single" w:sz="4" w:space="0" w:color="FFFFFF" w:themeColor="background1"/>
            </w:tcBorders>
            <w:shd w:val="clear" w:color="auto" w:fill="000000"/>
          </w:tcPr>
          <w:p w14:paraId="40E72127" w14:textId="1CC707BD" w:rsidR="006A44C3" w:rsidRPr="006A44C3" w:rsidRDefault="006A44C3" w:rsidP="006A44C3">
            <w:pPr>
              <w:widowControl w:val="0"/>
              <w:autoSpaceDE w:val="0"/>
              <w:autoSpaceDN w:val="0"/>
              <w:adjustRightInd w:val="0"/>
              <w:spacing w:line="480" w:lineRule="auto"/>
              <w:jc w:val="center"/>
              <w:rPr>
                <w:b/>
              </w:rPr>
            </w:pPr>
            <w:r w:rsidRPr="006A44C3">
              <w:rPr>
                <w:color w:val="FFFFFF"/>
              </w:rPr>
              <w:t>Week 9</w:t>
            </w:r>
          </w:p>
        </w:tc>
        <w:tc>
          <w:tcPr>
            <w:tcW w:w="1269" w:type="pct"/>
          </w:tcPr>
          <w:p w14:paraId="7DEF9DEB" w14:textId="522453B0" w:rsidR="006A44C3" w:rsidRPr="006A44C3" w:rsidRDefault="006A44C3" w:rsidP="006A44C3">
            <w:pPr>
              <w:widowControl w:val="0"/>
              <w:autoSpaceDE w:val="0"/>
              <w:autoSpaceDN w:val="0"/>
              <w:adjustRightInd w:val="0"/>
              <w:spacing w:line="480" w:lineRule="auto"/>
            </w:pPr>
            <w:r w:rsidRPr="006A44C3">
              <w:rPr>
                <w:color w:val="221E1F"/>
              </w:rPr>
              <w:t>Midterm paper due; self-evaluation</w:t>
            </w:r>
          </w:p>
        </w:tc>
        <w:tc>
          <w:tcPr>
            <w:tcW w:w="1083" w:type="pct"/>
          </w:tcPr>
          <w:p w14:paraId="6C8A4EE2" w14:textId="0747E87F" w:rsidR="006A44C3" w:rsidRPr="006A44C3" w:rsidRDefault="006A44C3" w:rsidP="006A44C3">
            <w:pPr>
              <w:widowControl w:val="0"/>
              <w:autoSpaceDE w:val="0"/>
              <w:autoSpaceDN w:val="0"/>
              <w:adjustRightInd w:val="0"/>
              <w:spacing w:line="480" w:lineRule="auto"/>
            </w:pPr>
            <w:r w:rsidRPr="006A44C3">
              <w:rPr>
                <w:color w:val="221E1F"/>
              </w:rPr>
              <w:t>Record mock session and transcribe</w:t>
            </w:r>
          </w:p>
        </w:tc>
        <w:tc>
          <w:tcPr>
            <w:tcW w:w="2165" w:type="pct"/>
          </w:tcPr>
          <w:p w14:paraId="11012087" w14:textId="0FB7A065" w:rsidR="006A44C3" w:rsidRPr="006A44C3" w:rsidRDefault="006A44C3" w:rsidP="006A44C3">
            <w:pPr>
              <w:widowControl w:val="0"/>
              <w:autoSpaceDE w:val="0"/>
              <w:autoSpaceDN w:val="0"/>
              <w:adjustRightInd w:val="0"/>
              <w:spacing w:line="480" w:lineRule="auto"/>
              <w:ind w:left="360" w:hanging="360"/>
            </w:pPr>
            <w:r w:rsidRPr="006A44C3">
              <w:rPr>
                <w:color w:val="221E1F"/>
              </w:rPr>
              <w:t xml:space="preserve">Self-evaluation: conduct mock session, </w:t>
            </w:r>
            <w:proofErr w:type="gramStart"/>
            <w:r w:rsidRPr="006A44C3">
              <w:rPr>
                <w:color w:val="221E1F"/>
              </w:rPr>
              <w:t>record</w:t>
            </w:r>
            <w:proofErr w:type="gramEnd"/>
            <w:r w:rsidRPr="006A44C3">
              <w:rPr>
                <w:color w:val="221E1F"/>
              </w:rPr>
              <w:t xml:space="preserve"> and transcribe</w:t>
            </w:r>
          </w:p>
        </w:tc>
      </w:tr>
      <w:tr w:rsidR="006A44C3" w:rsidRPr="00591155" w14:paraId="058F3E67" w14:textId="77777777" w:rsidTr="008D119E">
        <w:tc>
          <w:tcPr>
            <w:tcW w:w="483" w:type="pct"/>
            <w:tcBorders>
              <w:top w:val="single" w:sz="4" w:space="0" w:color="FFFFFF" w:themeColor="background1"/>
              <w:bottom w:val="single" w:sz="4" w:space="0" w:color="FFFFFF" w:themeColor="background1"/>
            </w:tcBorders>
            <w:shd w:val="clear" w:color="auto" w:fill="000000"/>
          </w:tcPr>
          <w:p w14:paraId="66FBE0D9" w14:textId="5D606B61" w:rsidR="006A44C3" w:rsidRPr="006A44C3" w:rsidRDefault="006A44C3" w:rsidP="006A44C3">
            <w:pPr>
              <w:widowControl w:val="0"/>
              <w:autoSpaceDE w:val="0"/>
              <w:autoSpaceDN w:val="0"/>
              <w:adjustRightInd w:val="0"/>
              <w:spacing w:line="480" w:lineRule="auto"/>
              <w:jc w:val="center"/>
              <w:rPr>
                <w:b/>
              </w:rPr>
            </w:pPr>
            <w:r w:rsidRPr="006A44C3">
              <w:rPr>
                <w:color w:val="FFFFFF"/>
              </w:rPr>
              <w:t>Week 10</w:t>
            </w:r>
          </w:p>
        </w:tc>
        <w:tc>
          <w:tcPr>
            <w:tcW w:w="1269" w:type="pct"/>
          </w:tcPr>
          <w:p w14:paraId="67EDE5A2" w14:textId="5B84329F" w:rsidR="006A44C3" w:rsidRPr="006A44C3" w:rsidRDefault="006A44C3" w:rsidP="006A44C3">
            <w:pPr>
              <w:widowControl w:val="0"/>
              <w:autoSpaceDE w:val="0"/>
              <w:autoSpaceDN w:val="0"/>
              <w:adjustRightInd w:val="0"/>
              <w:spacing w:line="480" w:lineRule="auto"/>
            </w:pPr>
            <w:r w:rsidRPr="006A44C3">
              <w:rPr>
                <w:color w:val="221E1F"/>
              </w:rPr>
              <w:t>Dancing with discord</w:t>
            </w:r>
          </w:p>
        </w:tc>
        <w:tc>
          <w:tcPr>
            <w:tcW w:w="1083" w:type="pct"/>
          </w:tcPr>
          <w:p w14:paraId="2C8F5AE9" w14:textId="2F690C1D" w:rsidR="006A44C3" w:rsidRPr="006A44C3" w:rsidRDefault="006A44C3" w:rsidP="006A44C3">
            <w:pPr>
              <w:widowControl w:val="0"/>
              <w:autoSpaceDE w:val="0"/>
              <w:autoSpaceDN w:val="0"/>
              <w:adjustRightInd w:val="0"/>
              <w:spacing w:line="480" w:lineRule="auto"/>
            </w:pPr>
            <w:r w:rsidRPr="006A44C3">
              <w:rPr>
                <w:color w:val="221E1F"/>
              </w:rPr>
              <w:t xml:space="preserve">Exercise 8: Dancing </w:t>
            </w:r>
            <w:proofErr w:type="gramStart"/>
            <w:r w:rsidRPr="006A44C3">
              <w:rPr>
                <w:color w:val="221E1F"/>
              </w:rPr>
              <w:t>With</w:t>
            </w:r>
            <w:proofErr w:type="gramEnd"/>
            <w:r w:rsidRPr="006A44C3">
              <w:rPr>
                <w:color w:val="221E1F"/>
              </w:rPr>
              <w:t xml:space="preserve"> Discord</w:t>
            </w:r>
          </w:p>
        </w:tc>
        <w:tc>
          <w:tcPr>
            <w:tcW w:w="2165" w:type="pct"/>
          </w:tcPr>
          <w:p w14:paraId="129F5512" w14:textId="3584F3EF" w:rsidR="006A44C3" w:rsidRPr="006A44C3" w:rsidRDefault="006A44C3" w:rsidP="006A44C3">
            <w:pPr>
              <w:widowControl w:val="0"/>
              <w:autoSpaceDE w:val="0"/>
              <w:autoSpaceDN w:val="0"/>
              <w:adjustRightInd w:val="0"/>
              <w:spacing w:line="480" w:lineRule="auto"/>
              <w:ind w:left="360" w:hanging="360"/>
            </w:pPr>
            <w:r w:rsidRPr="006A44C3">
              <w:rPr>
                <w:color w:val="221E1F"/>
              </w:rPr>
              <w:t>Miller and Rose (2009)</w:t>
            </w:r>
          </w:p>
        </w:tc>
      </w:tr>
      <w:tr w:rsidR="006A44C3" w:rsidRPr="00591155" w14:paraId="7DEFA0F7" w14:textId="77777777" w:rsidTr="008D119E">
        <w:trPr>
          <w:trHeight w:val="627"/>
        </w:trPr>
        <w:tc>
          <w:tcPr>
            <w:tcW w:w="483" w:type="pct"/>
            <w:tcBorders>
              <w:top w:val="single" w:sz="4" w:space="0" w:color="FFFFFF" w:themeColor="background1"/>
              <w:bottom w:val="single" w:sz="4" w:space="0" w:color="FFFFFF" w:themeColor="background1"/>
            </w:tcBorders>
            <w:shd w:val="clear" w:color="auto" w:fill="000000"/>
          </w:tcPr>
          <w:p w14:paraId="6359A4FF" w14:textId="2B368255" w:rsidR="006A44C3" w:rsidRPr="006A44C3" w:rsidRDefault="006A44C3" w:rsidP="006A44C3">
            <w:pPr>
              <w:widowControl w:val="0"/>
              <w:autoSpaceDE w:val="0"/>
              <w:autoSpaceDN w:val="0"/>
              <w:adjustRightInd w:val="0"/>
              <w:spacing w:line="480" w:lineRule="auto"/>
              <w:jc w:val="center"/>
              <w:rPr>
                <w:b/>
              </w:rPr>
            </w:pPr>
            <w:r w:rsidRPr="006A44C3">
              <w:rPr>
                <w:color w:val="FFFFFF"/>
              </w:rPr>
              <w:t>Week 11</w:t>
            </w:r>
          </w:p>
        </w:tc>
        <w:tc>
          <w:tcPr>
            <w:tcW w:w="1269" w:type="pct"/>
          </w:tcPr>
          <w:p w14:paraId="011BB198" w14:textId="684D4239" w:rsidR="006A44C3" w:rsidRPr="006A44C3" w:rsidRDefault="006A44C3" w:rsidP="006A44C3">
            <w:pPr>
              <w:widowControl w:val="0"/>
              <w:autoSpaceDE w:val="0"/>
              <w:autoSpaceDN w:val="0"/>
              <w:adjustRightInd w:val="0"/>
              <w:spacing w:line="480" w:lineRule="auto"/>
            </w:pPr>
            <w:r w:rsidRPr="006A44C3">
              <w:rPr>
                <w:color w:val="221E1F"/>
              </w:rPr>
              <w:t>Affirmations</w:t>
            </w:r>
          </w:p>
        </w:tc>
        <w:tc>
          <w:tcPr>
            <w:tcW w:w="1083" w:type="pct"/>
          </w:tcPr>
          <w:p w14:paraId="1E78B75D" w14:textId="4D49D9B3" w:rsidR="006A44C3" w:rsidRPr="006A44C3" w:rsidRDefault="006A44C3" w:rsidP="006A44C3">
            <w:pPr>
              <w:widowControl w:val="0"/>
              <w:autoSpaceDE w:val="0"/>
              <w:autoSpaceDN w:val="0"/>
              <w:adjustRightInd w:val="0"/>
              <w:spacing w:line="480" w:lineRule="auto"/>
            </w:pPr>
            <w:r w:rsidRPr="006A44C3">
              <w:rPr>
                <w:color w:val="221E1F"/>
              </w:rPr>
              <w:t>Exercise 9: Simple and Complex Affirmations</w:t>
            </w:r>
          </w:p>
        </w:tc>
        <w:tc>
          <w:tcPr>
            <w:tcW w:w="2165" w:type="pct"/>
          </w:tcPr>
          <w:p w14:paraId="181F2588" w14:textId="796C5B01" w:rsidR="006A44C3" w:rsidRPr="006A44C3" w:rsidRDefault="006A44C3" w:rsidP="006A44C3">
            <w:pPr>
              <w:widowControl w:val="0"/>
              <w:autoSpaceDE w:val="0"/>
              <w:autoSpaceDN w:val="0"/>
              <w:adjustRightInd w:val="0"/>
              <w:spacing w:line="480" w:lineRule="auto"/>
              <w:ind w:left="360" w:hanging="360"/>
            </w:pPr>
            <w:r w:rsidRPr="006A44C3">
              <w:rPr>
                <w:color w:val="221E1F"/>
              </w:rPr>
              <w:t>Miller and Moyers (2021, Chapters 5 and 6)</w:t>
            </w:r>
          </w:p>
        </w:tc>
      </w:tr>
      <w:tr w:rsidR="006A44C3" w:rsidRPr="00591155" w14:paraId="285CEBE7" w14:textId="77777777" w:rsidTr="008D119E">
        <w:trPr>
          <w:trHeight w:val="693"/>
        </w:trPr>
        <w:tc>
          <w:tcPr>
            <w:tcW w:w="483" w:type="pct"/>
            <w:tcBorders>
              <w:top w:val="single" w:sz="4" w:space="0" w:color="FFFFFF" w:themeColor="background1"/>
            </w:tcBorders>
            <w:shd w:val="clear" w:color="auto" w:fill="000000"/>
          </w:tcPr>
          <w:p w14:paraId="6CFF2205" w14:textId="1B9F1B22" w:rsidR="006A44C3" w:rsidRPr="006A44C3" w:rsidRDefault="006A44C3" w:rsidP="006A44C3">
            <w:pPr>
              <w:widowControl w:val="0"/>
              <w:autoSpaceDE w:val="0"/>
              <w:autoSpaceDN w:val="0"/>
              <w:adjustRightInd w:val="0"/>
              <w:spacing w:line="480" w:lineRule="auto"/>
              <w:jc w:val="center"/>
              <w:rPr>
                <w:b/>
              </w:rPr>
            </w:pPr>
            <w:r w:rsidRPr="006A44C3">
              <w:rPr>
                <w:color w:val="FFFFFF"/>
              </w:rPr>
              <w:t>Week 12</w:t>
            </w:r>
          </w:p>
        </w:tc>
        <w:tc>
          <w:tcPr>
            <w:tcW w:w="1269" w:type="pct"/>
          </w:tcPr>
          <w:p w14:paraId="12C90CD6" w14:textId="63D3C3D4" w:rsidR="006A44C3" w:rsidRPr="006A44C3" w:rsidRDefault="006A44C3" w:rsidP="006A44C3">
            <w:pPr>
              <w:widowControl w:val="0"/>
              <w:autoSpaceDE w:val="0"/>
              <w:autoSpaceDN w:val="0"/>
              <w:adjustRightInd w:val="0"/>
              <w:spacing w:line="480" w:lineRule="auto"/>
            </w:pPr>
            <w:r w:rsidRPr="006A44C3">
              <w:rPr>
                <w:color w:val="221E1F"/>
              </w:rPr>
              <w:t>Supporting client autonomy</w:t>
            </w:r>
          </w:p>
        </w:tc>
        <w:tc>
          <w:tcPr>
            <w:tcW w:w="1083" w:type="pct"/>
          </w:tcPr>
          <w:p w14:paraId="45FE1A53" w14:textId="51372B87" w:rsidR="006A44C3" w:rsidRPr="006A44C3" w:rsidRDefault="006A44C3" w:rsidP="006A44C3">
            <w:pPr>
              <w:widowControl w:val="0"/>
              <w:autoSpaceDE w:val="0"/>
              <w:autoSpaceDN w:val="0"/>
              <w:adjustRightInd w:val="0"/>
              <w:spacing w:line="480" w:lineRule="auto"/>
            </w:pPr>
            <w:r w:rsidRPr="006A44C3">
              <w:rPr>
                <w:color w:val="221E1F"/>
              </w:rPr>
              <w:t>Exercise 10: Autonomy Support</w:t>
            </w:r>
          </w:p>
        </w:tc>
        <w:tc>
          <w:tcPr>
            <w:tcW w:w="2165" w:type="pct"/>
          </w:tcPr>
          <w:p w14:paraId="4044BEEA" w14:textId="75EF779A" w:rsidR="006A44C3" w:rsidRPr="006A44C3" w:rsidRDefault="006A44C3" w:rsidP="006A44C3">
            <w:pPr>
              <w:widowControl w:val="0"/>
              <w:autoSpaceDE w:val="0"/>
              <w:autoSpaceDN w:val="0"/>
              <w:adjustRightInd w:val="0"/>
              <w:spacing w:line="480" w:lineRule="auto"/>
              <w:ind w:left="360" w:hanging="360"/>
            </w:pPr>
            <w:r w:rsidRPr="006A44C3">
              <w:rPr>
                <w:color w:val="221E1F"/>
              </w:rPr>
              <w:t>Miller and Moyers (2021, Chapters 4 and 8)</w:t>
            </w:r>
          </w:p>
        </w:tc>
      </w:tr>
      <w:tr w:rsidR="006A44C3" w:rsidRPr="00591155" w14:paraId="2B585149" w14:textId="77777777" w:rsidTr="008D119E">
        <w:trPr>
          <w:trHeight w:val="985"/>
        </w:trPr>
        <w:tc>
          <w:tcPr>
            <w:tcW w:w="483" w:type="pct"/>
            <w:tcBorders>
              <w:bottom w:val="single" w:sz="4" w:space="0" w:color="FFFFFF" w:themeColor="background1"/>
            </w:tcBorders>
            <w:shd w:val="clear" w:color="auto" w:fill="000000"/>
          </w:tcPr>
          <w:p w14:paraId="0FD2CF0B" w14:textId="7F97D007" w:rsidR="006A44C3" w:rsidRPr="006A44C3" w:rsidRDefault="006A44C3" w:rsidP="006A44C3">
            <w:pPr>
              <w:widowControl w:val="0"/>
              <w:autoSpaceDE w:val="0"/>
              <w:autoSpaceDN w:val="0"/>
              <w:adjustRightInd w:val="0"/>
              <w:spacing w:line="480" w:lineRule="auto"/>
              <w:jc w:val="center"/>
              <w:rPr>
                <w:b/>
              </w:rPr>
            </w:pPr>
            <w:r w:rsidRPr="006A44C3">
              <w:rPr>
                <w:color w:val="FFFFFF"/>
              </w:rPr>
              <w:lastRenderedPageBreak/>
              <w:t>Week 13</w:t>
            </w:r>
          </w:p>
        </w:tc>
        <w:tc>
          <w:tcPr>
            <w:tcW w:w="1269" w:type="pct"/>
          </w:tcPr>
          <w:p w14:paraId="255D8F79" w14:textId="77162568" w:rsidR="006A44C3" w:rsidRPr="006A44C3" w:rsidRDefault="006A44C3" w:rsidP="006A44C3">
            <w:pPr>
              <w:widowControl w:val="0"/>
              <w:autoSpaceDE w:val="0"/>
              <w:autoSpaceDN w:val="0"/>
              <w:adjustRightInd w:val="0"/>
              <w:spacing w:line="480" w:lineRule="auto"/>
            </w:pPr>
            <w:r w:rsidRPr="006A44C3">
              <w:rPr>
                <w:color w:val="221E1F"/>
              </w:rPr>
              <w:t>Agenda mapping</w:t>
            </w:r>
          </w:p>
        </w:tc>
        <w:tc>
          <w:tcPr>
            <w:tcW w:w="1083" w:type="pct"/>
          </w:tcPr>
          <w:p w14:paraId="1155CA76" w14:textId="27ABC031" w:rsidR="006A44C3" w:rsidRPr="006A44C3" w:rsidRDefault="006A44C3" w:rsidP="006A44C3">
            <w:pPr>
              <w:widowControl w:val="0"/>
              <w:autoSpaceDE w:val="0"/>
              <w:autoSpaceDN w:val="0"/>
              <w:adjustRightInd w:val="0"/>
              <w:spacing w:line="480" w:lineRule="auto"/>
            </w:pPr>
            <w:r w:rsidRPr="006A44C3">
              <w:rPr>
                <w:color w:val="221E1F"/>
              </w:rPr>
              <w:t>Exercise 11: Agenda Mapping</w:t>
            </w:r>
          </w:p>
        </w:tc>
        <w:tc>
          <w:tcPr>
            <w:tcW w:w="2165" w:type="pct"/>
          </w:tcPr>
          <w:p w14:paraId="71FA533D" w14:textId="21022D48" w:rsidR="006A44C3" w:rsidRPr="006A44C3" w:rsidRDefault="006A44C3" w:rsidP="006A44C3">
            <w:pPr>
              <w:widowControl w:val="0"/>
              <w:autoSpaceDE w:val="0"/>
              <w:autoSpaceDN w:val="0"/>
              <w:adjustRightInd w:val="0"/>
              <w:spacing w:line="480" w:lineRule="auto"/>
              <w:ind w:left="360" w:hanging="360"/>
            </w:pPr>
            <w:r w:rsidRPr="006A44C3">
              <w:rPr>
                <w:color w:val="221E1F"/>
              </w:rPr>
              <w:t>Miller and Rollnick (2013, Chapters 8–10); Miller and Moyers (2021, Chapter 7)</w:t>
            </w:r>
          </w:p>
        </w:tc>
      </w:tr>
      <w:tr w:rsidR="006A44C3" w:rsidRPr="00591155" w14:paraId="405DB570" w14:textId="77777777" w:rsidTr="008D119E">
        <w:trPr>
          <w:trHeight w:val="672"/>
        </w:trPr>
        <w:tc>
          <w:tcPr>
            <w:tcW w:w="483" w:type="pct"/>
            <w:tcBorders>
              <w:top w:val="single" w:sz="4" w:space="0" w:color="FFFFFF" w:themeColor="background1"/>
              <w:bottom w:val="single" w:sz="4" w:space="0" w:color="FFFFFF" w:themeColor="background1"/>
            </w:tcBorders>
            <w:shd w:val="clear" w:color="auto" w:fill="000000"/>
          </w:tcPr>
          <w:p w14:paraId="76331663" w14:textId="0AB0B06F" w:rsidR="006A44C3" w:rsidRPr="006A44C3" w:rsidRDefault="006A44C3" w:rsidP="006A44C3">
            <w:pPr>
              <w:widowControl w:val="0"/>
              <w:autoSpaceDE w:val="0"/>
              <w:autoSpaceDN w:val="0"/>
              <w:adjustRightInd w:val="0"/>
              <w:spacing w:line="480" w:lineRule="auto"/>
              <w:jc w:val="center"/>
              <w:rPr>
                <w:b/>
              </w:rPr>
            </w:pPr>
            <w:r w:rsidRPr="006A44C3">
              <w:rPr>
                <w:color w:val="FFFFFF"/>
              </w:rPr>
              <w:t>Week 14</w:t>
            </w:r>
          </w:p>
        </w:tc>
        <w:tc>
          <w:tcPr>
            <w:tcW w:w="1269" w:type="pct"/>
          </w:tcPr>
          <w:p w14:paraId="20EECF00" w14:textId="73BA368F" w:rsidR="006A44C3" w:rsidRPr="006A44C3" w:rsidRDefault="006A44C3" w:rsidP="006A44C3">
            <w:pPr>
              <w:widowControl w:val="0"/>
              <w:autoSpaceDE w:val="0"/>
              <w:autoSpaceDN w:val="0"/>
              <w:adjustRightInd w:val="0"/>
              <w:spacing w:line="480" w:lineRule="auto"/>
            </w:pPr>
            <w:r w:rsidRPr="006A44C3">
              <w:rPr>
                <w:color w:val="221E1F"/>
              </w:rPr>
              <w:t>Information exchange; cultural adaptations of MI</w:t>
            </w:r>
          </w:p>
        </w:tc>
        <w:tc>
          <w:tcPr>
            <w:tcW w:w="1083" w:type="pct"/>
          </w:tcPr>
          <w:p w14:paraId="0487F05F" w14:textId="329C55B2" w:rsidR="006A44C3" w:rsidRPr="006A44C3" w:rsidRDefault="006A44C3" w:rsidP="006A44C3">
            <w:pPr>
              <w:widowControl w:val="0"/>
              <w:autoSpaceDE w:val="0"/>
              <w:autoSpaceDN w:val="0"/>
              <w:adjustRightInd w:val="0"/>
              <w:spacing w:line="480" w:lineRule="auto"/>
            </w:pPr>
            <w:r w:rsidRPr="006A44C3">
              <w:rPr>
                <w:color w:val="221E1F"/>
              </w:rPr>
              <w:t>Exercise 12: Elicit–Provide–Elicit</w:t>
            </w:r>
          </w:p>
        </w:tc>
        <w:tc>
          <w:tcPr>
            <w:tcW w:w="2165" w:type="pct"/>
          </w:tcPr>
          <w:p w14:paraId="68347AF3" w14:textId="64B52183" w:rsidR="006A44C3" w:rsidRPr="006A44C3" w:rsidRDefault="006A44C3" w:rsidP="006A44C3">
            <w:pPr>
              <w:widowControl w:val="0"/>
              <w:autoSpaceDE w:val="0"/>
              <w:autoSpaceDN w:val="0"/>
              <w:adjustRightInd w:val="0"/>
              <w:spacing w:line="480" w:lineRule="auto"/>
              <w:ind w:left="360" w:hanging="360"/>
            </w:pPr>
            <w:r w:rsidRPr="006A44C3">
              <w:rPr>
                <w:color w:val="221E1F"/>
              </w:rPr>
              <w:t xml:space="preserve">Lee et al. (2019); Miller and Rollnick (2013, Chapters 11 and 19–22); Miller and Moyers (2021, Chapter 10); </w:t>
            </w:r>
            <w:proofErr w:type="gramStart"/>
            <w:r w:rsidRPr="006A44C3">
              <w:rPr>
                <w:color w:val="221E1F"/>
              </w:rPr>
              <w:t>Oh</w:t>
            </w:r>
            <w:proofErr w:type="gramEnd"/>
            <w:r w:rsidRPr="006A44C3">
              <w:rPr>
                <w:color w:val="221E1F"/>
              </w:rPr>
              <w:t xml:space="preserve"> and Lee (2016)</w:t>
            </w:r>
          </w:p>
        </w:tc>
      </w:tr>
      <w:tr w:rsidR="006A44C3" w:rsidRPr="00591155" w14:paraId="6F8919B9" w14:textId="77777777" w:rsidTr="008D119E">
        <w:trPr>
          <w:trHeight w:val="672"/>
        </w:trPr>
        <w:tc>
          <w:tcPr>
            <w:tcW w:w="483" w:type="pct"/>
            <w:tcBorders>
              <w:top w:val="single" w:sz="4" w:space="0" w:color="FFFFFF" w:themeColor="background1"/>
            </w:tcBorders>
            <w:shd w:val="clear" w:color="auto" w:fill="000000"/>
          </w:tcPr>
          <w:p w14:paraId="66065883" w14:textId="3796CDE5" w:rsidR="006A44C3" w:rsidRPr="006A44C3" w:rsidRDefault="006A44C3" w:rsidP="006A44C3">
            <w:pPr>
              <w:widowControl w:val="0"/>
              <w:autoSpaceDE w:val="0"/>
              <w:autoSpaceDN w:val="0"/>
              <w:adjustRightInd w:val="0"/>
              <w:spacing w:line="480" w:lineRule="auto"/>
              <w:jc w:val="center"/>
              <w:rPr>
                <w:b/>
              </w:rPr>
            </w:pPr>
            <w:r w:rsidRPr="006A44C3">
              <w:rPr>
                <w:color w:val="FFFFFF"/>
              </w:rPr>
              <w:t>Week 15</w:t>
            </w:r>
          </w:p>
        </w:tc>
        <w:tc>
          <w:tcPr>
            <w:tcW w:w="1269" w:type="pct"/>
          </w:tcPr>
          <w:p w14:paraId="1C7E76BA" w14:textId="67898D24" w:rsidR="006A44C3" w:rsidRPr="006A44C3" w:rsidRDefault="006A44C3" w:rsidP="006A44C3">
            <w:pPr>
              <w:widowControl w:val="0"/>
              <w:autoSpaceDE w:val="0"/>
              <w:autoSpaceDN w:val="0"/>
              <w:adjustRightInd w:val="0"/>
              <w:spacing w:line="480" w:lineRule="auto"/>
            </w:pPr>
            <w:r w:rsidRPr="006A44C3">
              <w:rPr>
                <w:color w:val="221E1F"/>
              </w:rPr>
              <w:t>Final paper due; final exam; self-evaluation; skill coaching feedback</w:t>
            </w:r>
          </w:p>
        </w:tc>
        <w:tc>
          <w:tcPr>
            <w:tcW w:w="1083" w:type="pct"/>
          </w:tcPr>
          <w:p w14:paraId="3A9D8EF1" w14:textId="3181DF85" w:rsidR="006A44C3" w:rsidRPr="006A44C3" w:rsidRDefault="006A44C3" w:rsidP="006A44C3">
            <w:pPr>
              <w:widowControl w:val="0"/>
              <w:autoSpaceDE w:val="0"/>
              <w:autoSpaceDN w:val="0"/>
              <w:adjustRightInd w:val="0"/>
              <w:spacing w:line="480" w:lineRule="auto"/>
            </w:pPr>
            <w:r w:rsidRPr="006A44C3">
              <w:rPr>
                <w:color w:val="221E1F"/>
              </w:rPr>
              <w:t>Exercises 13 and 14: transcript and mock sessions</w:t>
            </w:r>
          </w:p>
        </w:tc>
        <w:tc>
          <w:tcPr>
            <w:tcW w:w="2165" w:type="pct"/>
          </w:tcPr>
          <w:p w14:paraId="5C66D1BD" w14:textId="70D72249" w:rsidR="006A44C3" w:rsidRPr="006A44C3" w:rsidRDefault="006A44C3" w:rsidP="006A44C3">
            <w:pPr>
              <w:widowControl w:val="0"/>
              <w:autoSpaceDE w:val="0"/>
              <w:autoSpaceDN w:val="0"/>
              <w:adjustRightInd w:val="0"/>
              <w:spacing w:line="480" w:lineRule="auto"/>
              <w:ind w:left="360" w:hanging="360"/>
            </w:pPr>
            <w:r w:rsidRPr="006A44C3">
              <w:rPr>
                <w:color w:val="221E1F"/>
              </w:rPr>
              <w:t>Miller and Rollnick (2013, Chapters 23–25); Miller and Moyers (2021, Chapters 2 and 11–14); Moyers et al. (2014)</w:t>
            </w:r>
          </w:p>
        </w:tc>
      </w:tr>
    </w:tbl>
    <w:p w14:paraId="332D7E80" w14:textId="77777777" w:rsidR="00591155" w:rsidRDefault="00591155" w:rsidP="00591155">
      <w:pPr>
        <w:widowControl w:val="0"/>
        <w:autoSpaceDE w:val="0"/>
        <w:autoSpaceDN w:val="0"/>
        <w:adjustRightInd w:val="0"/>
        <w:spacing w:line="480" w:lineRule="auto"/>
        <w:rPr>
          <w:b/>
        </w:rPr>
        <w:sectPr w:rsidR="00591155" w:rsidSect="00591155">
          <w:headerReference w:type="default" r:id="rId14"/>
          <w:pgSz w:w="15840" w:h="12240" w:orient="landscape"/>
          <w:pgMar w:top="1440" w:right="1440" w:bottom="1440" w:left="1440" w:header="720" w:footer="720" w:gutter="0"/>
          <w:cols w:space="720"/>
          <w:docGrid w:linePitch="360"/>
        </w:sectPr>
      </w:pPr>
    </w:p>
    <w:p w14:paraId="16F17EBC" w14:textId="77777777" w:rsidR="008D119E" w:rsidRPr="008D119E" w:rsidRDefault="008D119E" w:rsidP="006E2D0A">
      <w:pPr>
        <w:pStyle w:val="Pa183"/>
        <w:widowControl w:val="0"/>
        <w:spacing w:line="480" w:lineRule="auto"/>
        <w:rPr>
          <w:rFonts w:ascii="Times New Roman" w:hAnsi="Times New Roman" w:cs="Times New Roman"/>
          <w:color w:val="221E1F"/>
        </w:rPr>
      </w:pPr>
      <w:r w:rsidRPr="008D119E">
        <w:rPr>
          <w:rFonts w:ascii="Times New Roman" w:hAnsi="Times New Roman" w:cs="Times New Roman"/>
          <w:b/>
          <w:bCs/>
          <w:color w:val="221E1F"/>
        </w:rPr>
        <w:lastRenderedPageBreak/>
        <w:t>Format of Class</w:t>
      </w:r>
    </w:p>
    <w:p w14:paraId="4997B0DD" w14:textId="77777777" w:rsidR="008D119E" w:rsidRPr="008D119E" w:rsidRDefault="008D119E" w:rsidP="006E2D0A">
      <w:pPr>
        <w:pStyle w:val="Pa135"/>
        <w:widowControl w:val="0"/>
        <w:spacing w:line="480" w:lineRule="auto"/>
        <w:ind w:firstLine="720"/>
        <w:rPr>
          <w:rFonts w:ascii="Times New Roman" w:hAnsi="Times New Roman" w:cs="Times New Roman"/>
          <w:color w:val="221E1F"/>
        </w:rPr>
      </w:pPr>
      <w:r w:rsidRPr="008D119E">
        <w:rPr>
          <w:rFonts w:ascii="Times New Roman" w:hAnsi="Times New Roman" w:cs="Times New Roman"/>
          <w:i/>
          <w:iCs/>
          <w:color w:val="221E1F"/>
        </w:rPr>
        <w:t xml:space="preserve">Lecture and Discussion Class: </w:t>
      </w:r>
      <w:r w:rsidRPr="008D119E">
        <w:rPr>
          <w:rFonts w:ascii="Times New Roman" w:hAnsi="Times New Roman" w:cs="Times New Roman"/>
          <w:color w:val="221E1F"/>
        </w:rPr>
        <w:t>Each week, there will be one lecture and discussion class for 1.5 hours focusing on MI skills and practice.</w:t>
      </w:r>
    </w:p>
    <w:p w14:paraId="5B68DB76" w14:textId="7CFA03C1" w:rsidR="008D119E" w:rsidRPr="008D119E" w:rsidRDefault="008D119E" w:rsidP="006E2D0A">
      <w:pPr>
        <w:pStyle w:val="Pa135"/>
        <w:widowControl w:val="0"/>
        <w:spacing w:line="480" w:lineRule="auto"/>
        <w:ind w:firstLine="720"/>
        <w:rPr>
          <w:rFonts w:ascii="Times New Roman" w:hAnsi="Times New Roman" w:cs="Times New Roman"/>
          <w:color w:val="221E1F"/>
        </w:rPr>
      </w:pPr>
      <w:r w:rsidRPr="008D119E">
        <w:rPr>
          <w:rFonts w:ascii="Times New Roman" w:hAnsi="Times New Roman" w:cs="Times New Roman"/>
          <w:i/>
          <w:iCs/>
          <w:color w:val="221E1F"/>
        </w:rPr>
        <w:t xml:space="preserve">MI Skills Lab: </w:t>
      </w:r>
      <w:r w:rsidRPr="008D119E">
        <w:rPr>
          <w:rFonts w:ascii="Times New Roman" w:hAnsi="Times New Roman" w:cs="Times New Roman"/>
          <w:color w:val="221E1F"/>
        </w:rPr>
        <w:t>Each week, there will be one MI Skills Lab for 1.5 hours. Skills Labs are for practicing MI skills using the exercises in this book</w:t>
      </w:r>
      <w:r w:rsidRPr="008D119E">
        <w:rPr>
          <w:rFonts w:ascii="Times New Roman" w:hAnsi="Times New Roman" w:cs="Times New Roman"/>
          <w:i/>
          <w:iCs/>
          <w:color w:val="221E1F"/>
        </w:rPr>
        <w:t xml:space="preserve">. </w:t>
      </w:r>
      <w:r w:rsidRPr="008D119E">
        <w:rPr>
          <w:rFonts w:ascii="Times New Roman" w:hAnsi="Times New Roman" w:cs="Times New Roman"/>
          <w:color w:val="221E1F"/>
        </w:rPr>
        <w:t>The exercises use therapy simulations (role-plays) with the following goals:</w:t>
      </w:r>
    </w:p>
    <w:p w14:paraId="60B81B27" w14:textId="77777777" w:rsidR="008D119E" w:rsidRPr="008D119E" w:rsidRDefault="008D119E" w:rsidP="00FF1285">
      <w:pPr>
        <w:pStyle w:val="Default"/>
        <w:widowControl w:val="0"/>
        <w:numPr>
          <w:ilvl w:val="0"/>
          <w:numId w:val="12"/>
        </w:numPr>
        <w:spacing w:line="480" w:lineRule="auto"/>
        <w:ind w:left="720" w:hanging="360"/>
        <w:rPr>
          <w:rFonts w:ascii="Times New Roman" w:hAnsi="Times New Roman" w:cs="Times New Roman"/>
          <w:color w:val="221E1F"/>
        </w:rPr>
      </w:pPr>
      <w:r w:rsidRPr="008D119E">
        <w:rPr>
          <w:rFonts w:ascii="Times New Roman" w:hAnsi="Times New Roman" w:cs="Times New Roman"/>
          <w:color w:val="221E1F"/>
        </w:rPr>
        <w:t>Build trainees’ skill and confidence for using MI skills with real clients</w:t>
      </w:r>
    </w:p>
    <w:p w14:paraId="11F6867B" w14:textId="77777777" w:rsidR="008D119E" w:rsidRPr="008D119E" w:rsidRDefault="008D119E" w:rsidP="00FF1285">
      <w:pPr>
        <w:pStyle w:val="Default"/>
        <w:widowControl w:val="0"/>
        <w:numPr>
          <w:ilvl w:val="0"/>
          <w:numId w:val="12"/>
        </w:numPr>
        <w:spacing w:line="480" w:lineRule="auto"/>
        <w:ind w:left="720" w:hanging="360"/>
        <w:rPr>
          <w:rFonts w:ascii="Times New Roman" w:hAnsi="Times New Roman" w:cs="Times New Roman"/>
          <w:color w:val="221E1F"/>
        </w:rPr>
      </w:pPr>
      <w:r w:rsidRPr="008D119E">
        <w:rPr>
          <w:rFonts w:ascii="Times New Roman" w:hAnsi="Times New Roman" w:cs="Times New Roman"/>
          <w:color w:val="221E1F"/>
        </w:rPr>
        <w:t>Provide a safe space for experimenting with different MI strategies, without fear of making mistakes</w:t>
      </w:r>
    </w:p>
    <w:p w14:paraId="3991D1F5" w14:textId="77777777" w:rsidR="008D119E" w:rsidRPr="008D119E" w:rsidRDefault="008D119E" w:rsidP="00FF1285">
      <w:pPr>
        <w:pStyle w:val="Default"/>
        <w:widowControl w:val="0"/>
        <w:numPr>
          <w:ilvl w:val="0"/>
          <w:numId w:val="12"/>
        </w:numPr>
        <w:spacing w:line="480" w:lineRule="auto"/>
        <w:ind w:left="720" w:hanging="360"/>
        <w:rPr>
          <w:rFonts w:ascii="Times New Roman" w:hAnsi="Times New Roman" w:cs="Times New Roman"/>
          <w:color w:val="221E1F"/>
        </w:rPr>
      </w:pPr>
      <w:r w:rsidRPr="008D119E">
        <w:rPr>
          <w:rFonts w:ascii="Times New Roman" w:hAnsi="Times New Roman" w:cs="Times New Roman"/>
          <w:color w:val="221E1F"/>
        </w:rPr>
        <w:t>Provide plenty of opportunity to explore and “try on” different MI strategies</w:t>
      </w:r>
    </w:p>
    <w:p w14:paraId="22302F71" w14:textId="69506AE2" w:rsidR="008D119E" w:rsidRPr="008D119E" w:rsidRDefault="008D119E" w:rsidP="006E2D0A">
      <w:pPr>
        <w:pStyle w:val="Pa135"/>
        <w:widowControl w:val="0"/>
        <w:spacing w:line="480" w:lineRule="auto"/>
        <w:ind w:firstLine="720"/>
        <w:rPr>
          <w:rFonts w:ascii="Times New Roman" w:hAnsi="Times New Roman" w:cs="Times New Roman"/>
          <w:color w:val="221E1F"/>
        </w:rPr>
      </w:pPr>
      <w:r w:rsidRPr="008D119E">
        <w:rPr>
          <w:rFonts w:ascii="Times New Roman" w:hAnsi="Times New Roman" w:cs="Times New Roman"/>
          <w:i/>
          <w:iCs/>
          <w:color w:val="221E1F"/>
        </w:rPr>
        <w:t xml:space="preserve">Mock Sessions: </w:t>
      </w:r>
      <w:r w:rsidRPr="008D119E">
        <w:rPr>
          <w:rFonts w:ascii="Times New Roman" w:hAnsi="Times New Roman" w:cs="Times New Roman"/>
          <w:color w:val="221E1F"/>
        </w:rPr>
        <w:t>Twice in the semester (Weeks 9 and 15), trainees will do a psychotherapy mock session in the MI Skills Lab. In contrast to highly structured and repetitive deliberate practice exercises, a mock MI session is an unstructured and improvised role-played therapy session. Trainees should record the mock session and transcribe it, paying attention to their use of MI skills throughout the session. Mock sessions let trainees</w:t>
      </w:r>
    </w:p>
    <w:p w14:paraId="2D98D945" w14:textId="77777777" w:rsidR="008D119E" w:rsidRPr="008D119E" w:rsidRDefault="008D119E" w:rsidP="006E2D0A">
      <w:pPr>
        <w:pStyle w:val="Default"/>
        <w:widowControl w:val="0"/>
        <w:numPr>
          <w:ilvl w:val="0"/>
          <w:numId w:val="13"/>
        </w:numPr>
        <w:spacing w:line="480" w:lineRule="auto"/>
        <w:ind w:left="720" w:hanging="360"/>
        <w:rPr>
          <w:rFonts w:ascii="Times New Roman" w:hAnsi="Times New Roman" w:cs="Times New Roman"/>
          <w:color w:val="221E1F"/>
        </w:rPr>
      </w:pPr>
      <w:r w:rsidRPr="008D119E">
        <w:rPr>
          <w:rFonts w:ascii="Times New Roman" w:hAnsi="Times New Roman" w:cs="Times New Roman"/>
          <w:color w:val="221E1F"/>
        </w:rPr>
        <w:t>Practice using MI skills responsively</w:t>
      </w:r>
    </w:p>
    <w:p w14:paraId="5BD3F006" w14:textId="77777777" w:rsidR="008D119E" w:rsidRPr="008D119E" w:rsidRDefault="008D119E" w:rsidP="006E2D0A">
      <w:pPr>
        <w:pStyle w:val="Default"/>
        <w:widowControl w:val="0"/>
        <w:numPr>
          <w:ilvl w:val="0"/>
          <w:numId w:val="13"/>
        </w:numPr>
        <w:spacing w:line="480" w:lineRule="auto"/>
        <w:ind w:left="720" w:hanging="360"/>
        <w:rPr>
          <w:rFonts w:ascii="Times New Roman" w:hAnsi="Times New Roman" w:cs="Times New Roman"/>
          <w:color w:val="221E1F"/>
        </w:rPr>
      </w:pPr>
      <w:r w:rsidRPr="008D119E">
        <w:rPr>
          <w:rFonts w:ascii="Times New Roman" w:hAnsi="Times New Roman" w:cs="Times New Roman"/>
          <w:color w:val="221E1F"/>
        </w:rPr>
        <w:t>Experiment with new skills in an unscripted context</w:t>
      </w:r>
    </w:p>
    <w:p w14:paraId="6CAC0CB7" w14:textId="77777777" w:rsidR="008D119E" w:rsidRPr="008D119E" w:rsidRDefault="008D119E" w:rsidP="006E2D0A">
      <w:pPr>
        <w:pStyle w:val="Default"/>
        <w:widowControl w:val="0"/>
        <w:numPr>
          <w:ilvl w:val="0"/>
          <w:numId w:val="13"/>
        </w:numPr>
        <w:spacing w:line="480" w:lineRule="auto"/>
        <w:ind w:left="720" w:hanging="360"/>
        <w:rPr>
          <w:rFonts w:ascii="Times New Roman" w:hAnsi="Times New Roman" w:cs="Times New Roman"/>
          <w:color w:val="221E1F"/>
        </w:rPr>
      </w:pPr>
      <w:r w:rsidRPr="008D119E">
        <w:rPr>
          <w:rFonts w:ascii="Times New Roman" w:hAnsi="Times New Roman" w:cs="Times New Roman"/>
          <w:color w:val="221E1F"/>
        </w:rPr>
        <w:t>Build endurance for working with real clients</w:t>
      </w:r>
    </w:p>
    <w:p w14:paraId="411B1E00" w14:textId="77777777" w:rsidR="008D119E" w:rsidRPr="008D119E" w:rsidRDefault="008D119E" w:rsidP="006E2D0A">
      <w:pPr>
        <w:pStyle w:val="Pa183"/>
        <w:widowControl w:val="0"/>
        <w:spacing w:line="480" w:lineRule="auto"/>
        <w:rPr>
          <w:rFonts w:ascii="Times New Roman" w:hAnsi="Times New Roman" w:cs="Times New Roman"/>
          <w:color w:val="221E1F"/>
        </w:rPr>
      </w:pPr>
      <w:r w:rsidRPr="008D119E">
        <w:rPr>
          <w:rFonts w:ascii="Times New Roman" w:hAnsi="Times New Roman" w:cs="Times New Roman"/>
          <w:b/>
          <w:bCs/>
          <w:color w:val="221E1F"/>
        </w:rPr>
        <w:t>Homework</w:t>
      </w:r>
    </w:p>
    <w:p w14:paraId="485AB13A" w14:textId="4D214BB3" w:rsidR="008D119E" w:rsidRPr="008D119E" w:rsidRDefault="008D119E" w:rsidP="006E2D0A">
      <w:pPr>
        <w:pStyle w:val="Pa135"/>
        <w:widowControl w:val="0"/>
        <w:tabs>
          <w:tab w:val="left" w:pos="720"/>
        </w:tabs>
        <w:spacing w:line="480" w:lineRule="auto"/>
        <w:ind w:firstLine="720"/>
        <w:rPr>
          <w:rFonts w:ascii="Times New Roman" w:hAnsi="Times New Roman" w:cs="Times New Roman"/>
          <w:color w:val="221E1F"/>
        </w:rPr>
      </w:pPr>
      <w:r w:rsidRPr="008D119E">
        <w:rPr>
          <w:rFonts w:ascii="Times New Roman" w:hAnsi="Times New Roman" w:cs="Times New Roman"/>
          <w:color w:val="221E1F"/>
        </w:rPr>
        <w:t xml:space="preserve">Homework will be assigned each week and will include reading, 1 hour of skills practice with an assigned practice partner, and occasional writing assignments. For the skills practice homework, trainees will repeat the exercise they did for that week’s MI Skills Lab. Because the instructor will not be there to evaluate performance, trainees should instead complete the </w:t>
      </w:r>
      <w:r w:rsidRPr="008D119E">
        <w:rPr>
          <w:rFonts w:ascii="Times New Roman" w:hAnsi="Times New Roman" w:cs="Times New Roman"/>
          <w:color w:val="221E1F"/>
        </w:rPr>
        <w:lastRenderedPageBreak/>
        <w:t>Deliberate Practice Reaction Form, as well as the Deliberate Practice Diary Form, for themselves as a self-evaluation.</w:t>
      </w:r>
    </w:p>
    <w:p w14:paraId="5A4DE5FF" w14:textId="77777777" w:rsidR="008D119E" w:rsidRPr="008D119E" w:rsidRDefault="008D119E" w:rsidP="006E2D0A">
      <w:pPr>
        <w:pStyle w:val="Pa183"/>
        <w:widowControl w:val="0"/>
        <w:spacing w:line="480" w:lineRule="auto"/>
        <w:rPr>
          <w:rFonts w:ascii="Times New Roman" w:hAnsi="Times New Roman" w:cs="Times New Roman"/>
          <w:color w:val="221E1F"/>
        </w:rPr>
      </w:pPr>
      <w:r w:rsidRPr="008D119E">
        <w:rPr>
          <w:rFonts w:ascii="Times New Roman" w:hAnsi="Times New Roman" w:cs="Times New Roman"/>
          <w:b/>
          <w:bCs/>
          <w:color w:val="221E1F"/>
        </w:rPr>
        <w:t>Writing Assignments</w:t>
      </w:r>
    </w:p>
    <w:p w14:paraId="797D3F00" w14:textId="77777777" w:rsidR="008D119E" w:rsidRPr="008D119E" w:rsidRDefault="008D119E" w:rsidP="006E2D0A">
      <w:pPr>
        <w:pStyle w:val="Pa135"/>
        <w:widowControl w:val="0"/>
        <w:spacing w:line="480" w:lineRule="auto"/>
        <w:ind w:firstLine="720"/>
        <w:rPr>
          <w:rFonts w:ascii="Times New Roman" w:hAnsi="Times New Roman" w:cs="Times New Roman"/>
          <w:color w:val="221E1F"/>
        </w:rPr>
      </w:pPr>
      <w:r w:rsidRPr="008D119E">
        <w:rPr>
          <w:rFonts w:ascii="Times New Roman" w:hAnsi="Times New Roman" w:cs="Times New Roman"/>
          <w:color w:val="221E1F"/>
        </w:rPr>
        <w:t>Students are to write two papers: one due at midterm and one due at the last day of class. Two potential topics for the papers are as follows:</w:t>
      </w:r>
    </w:p>
    <w:p w14:paraId="54E6DB42" w14:textId="77777777" w:rsidR="008D119E" w:rsidRPr="008D119E" w:rsidRDefault="008D119E" w:rsidP="00FF1285">
      <w:pPr>
        <w:pStyle w:val="Default"/>
        <w:widowControl w:val="0"/>
        <w:numPr>
          <w:ilvl w:val="0"/>
          <w:numId w:val="14"/>
        </w:numPr>
        <w:spacing w:line="480" w:lineRule="auto"/>
        <w:ind w:left="720" w:hanging="360"/>
        <w:rPr>
          <w:rFonts w:ascii="Times New Roman" w:hAnsi="Times New Roman" w:cs="Times New Roman"/>
          <w:color w:val="221E1F"/>
        </w:rPr>
      </w:pPr>
      <w:r w:rsidRPr="008D119E">
        <w:rPr>
          <w:rFonts w:ascii="Times New Roman" w:hAnsi="Times New Roman" w:cs="Times New Roman"/>
          <w:color w:val="221E1F"/>
        </w:rPr>
        <w:t>Exploration of the role of ambivalence in behavior change</w:t>
      </w:r>
    </w:p>
    <w:p w14:paraId="53815C29" w14:textId="7523769B" w:rsidR="008D119E" w:rsidRPr="008D119E" w:rsidRDefault="008D119E" w:rsidP="00FF1285">
      <w:pPr>
        <w:pStyle w:val="Default"/>
        <w:widowControl w:val="0"/>
        <w:numPr>
          <w:ilvl w:val="0"/>
          <w:numId w:val="14"/>
        </w:numPr>
        <w:spacing w:line="480" w:lineRule="auto"/>
        <w:ind w:left="720" w:hanging="360"/>
        <w:rPr>
          <w:rFonts w:ascii="Times New Roman" w:hAnsi="Times New Roman" w:cs="Times New Roman"/>
          <w:color w:val="221E1F"/>
        </w:rPr>
      </w:pPr>
      <w:r w:rsidRPr="008D119E">
        <w:rPr>
          <w:rFonts w:ascii="Times New Roman" w:hAnsi="Times New Roman" w:cs="Times New Roman"/>
          <w:color w:val="221E1F"/>
        </w:rPr>
        <w:t>A partial transcript of one of the trainees’ therapy cases with a real client or role-play, with discussion from an MI perspective</w:t>
      </w:r>
    </w:p>
    <w:p w14:paraId="24B98004" w14:textId="77777777" w:rsidR="008D119E" w:rsidRPr="008D119E" w:rsidRDefault="008D119E" w:rsidP="006E2D0A">
      <w:pPr>
        <w:pStyle w:val="Pa183"/>
        <w:widowControl w:val="0"/>
        <w:spacing w:line="480" w:lineRule="auto"/>
        <w:rPr>
          <w:rFonts w:ascii="Times New Roman" w:hAnsi="Times New Roman" w:cs="Times New Roman"/>
          <w:color w:val="221E1F"/>
        </w:rPr>
      </w:pPr>
      <w:r w:rsidRPr="008D119E">
        <w:rPr>
          <w:rFonts w:ascii="Times New Roman" w:hAnsi="Times New Roman" w:cs="Times New Roman"/>
          <w:b/>
          <w:bCs/>
          <w:color w:val="221E1F"/>
        </w:rPr>
        <w:t>Vulnerability, Privacy, Confidentiality, and Boundaries</w:t>
      </w:r>
    </w:p>
    <w:p w14:paraId="7B70DB3D" w14:textId="6860E55C" w:rsidR="008D119E" w:rsidRPr="008D119E" w:rsidRDefault="008D119E" w:rsidP="006E2D0A">
      <w:pPr>
        <w:pStyle w:val="Pa135"/>
        <w:widowControl w:val="0"/>
        <w:spacing w:line="480" w:lineRule="auto"/>
        <w:ind w:firstLine="720"/>
        <w:rPr>
          <w:rFonts w:ascii="Times New Roman" w:hAnsi="Times New Roman" w:cs="Times New Roman"/>
          <w:color w:val="221E1F"/>
        </w:rPr>
      </w:pPr>
      <w:r w:rsidRPr="008D119E">
        <w:rPr>
          <w:rFonts w:ascii="Times New Roman" w:hAnsi="Times New Roman" w:cs="Times New Roman"/>
          <w:color w:val="221E1F"/>
        </w:rPr>
        <w:t>This course is aimed at developing MI skills in an experiential framework and as relevant to clinical work. This course is not psychotherapy or a substitute for psychotherapy. Students should interact at a level of self-disclosure that is personally comfortable and helpful to their own learning. Although becoming aware of internal emotional and psychological processes is necessary for a therapist’s development, it is not necessary to reveal all that information to the trainer. It is important for students to sense their own level of safety and privacy. Students are not evaluated on the level of material that they choose to reveal in the class.</w:t>
      </w:r>
    </w:p>
    <w:p w14:paraId="33979F6F" w14:textId="77777777" w:rsidR="008D119E" w:rsidRPr="008D119E" w:rsidRDefault="008D119E" w:rsidP="006E2D0A">
      <w:pPr>
        <w:pStyle w:val="Pa183"/>
        <w:widowControl w:val="0"/>
        <w:spacing w:line="480" w:lineRule="auto"/>
        <w:rPr>
          <w:rFonts w:ascii="Times New Roman" w:hAnsi="Times New Roman" w:cs="Times New Roman"/>
          <w:color w:val="221E1F"/>
        </w:rPr>
      </w:pPr>
      <w:r w:rsidRPr="008D119E">
        <w:rPr>
          <w:rFonts w:ascii="Times New Roman" w:hAnsi="Times New Roman" w:cs="Times New Roman"/>
          <w:b/>
          <w:bCs/>
          <w:color w:val="221E1F"/>
        </w:rPr>
        <w:t>Multicultural Orientation</w:t>
      </w:r>
    </w:p>
    <w:p w14:paraId="53DCC10D" w14:textId="62841F6C" w:rsidR="008D119E" w:rsidRPr="008D119E" w:rsidRDefault="008D119E" w:rsidP="006E2D0A">
      <w:pPr>
        <w:pStyle w:val="Pa135"/>
        <w:widowControl w:val="0"/>
        <w:spacing w:line="480" w:lineRule="auto"/>
        <w:ind w:firstLine="720"/>
        <w:rPr>
          <w:rFonts w:ascii="Times New Roman" w:hAnsi="Times New Roman" w:cs="Times New Roman"/>
          <w:color w:val="221E1F"/>
        </w:rPr>
      </w:pPr>
      <w:r w:rsidRPr="008D119E">
        <w:rPr>
          <w:rFonts w:ascii="Times New Roman" w:hAnsi="Times New Roman" w:cs="Times New Roman"/>
          <w:color w:val="221E1F"/>
        </w:rPr>
        <w:t xml:space="preserve">This course is taught in a multicultural context, defined as “how the cultural worldviews, values, and beliefs of the client and therapist interact and influence one another to cocreate a relational experience that is in the spirit of healing” (Davis et al., 2018, p. 3). Core features of the multicultural orientation include cultural comfort, humility, and responding to cultural opportunities (or previously missed opportunities). Throughout this course, students are encouraged to reflect on their own cultural identity and improve their ability to attune with their </w:t>
      </w:r>
      <w:r w:rsidRPr="008D119E">
        <w:rPr>
          <w:rFonts w:ascii="Times New Roman" w:hAnsi="Times New Roman" w:cs="Times New Roman"/>
          <w:color w:val="221E1F"/>
        </w:rPr>
        <w:lastRenderedPageBreak/>
        <w:t xml:space="preserve">clients’ cultural identities (Hook et al., 2017). For further guidance on this topic and deliberate practice exercises to improve multicultural skills, see the forthcoming book </w:t>
      </w:r>
      <w:r w:rsidRPr="008D119E">
        <w:rPr>
          <w:rFonts w:ascii="Times New Roman" w:hAnsi="Times New Roman" w:cs="Times New Roman"/>
          <w:i/>
          <w:iCs/>
          <w:color w:val="221E1F"/>
        </w:rPr>
        <w:t xml:space="preserve">Deliberate Practice in Multicultural Counseling </w:t>
      </w:r>
      <w:r w:rsidRPr="008D119E">
        <w:rPr>
          <w:rFonts w:ascii="Times New Roman" w:hAnsi="Times New Roman" w:cs="Times New Roman"/>
          <w:color w:val="221E1F"/>
        </w:rPr>
        <w:t xml:space="preserve">(Harris et al., 2022). </w:t>
      </w:r>
    </w:p>
    <w:p w14:paraId="56E6E97C" w14:textId="77777777" w:rsidR="008D119E" w:rsidRPr="008D119E" w:rsidRDefault="008D119E" w:rsidP="006E2D0A">
      <w:pPr>
        <w:widowControl w:val="0"/>
        <w:autoSpaceDE w:val="0"/>
        <w:autoSpaceDN w:val="0"/>
        <w:adjustRightInd w:val="0"/>
        <w:spacing w:line="480" w:lineRule="auto"/>
        <w:rPr>
          <w:rFonts w:eastAsiaTheme="minorHAnsi"/>
          <w:color w:val="221E1F"/>
        </w:rPr>
      </w:pPr>
      <w:r w:rsidRPr="008D119E">
        <w:rPr>
          <w:rFonts w:eastAsiaTheme="minorHAnsi"/>
          <w:b/>
          <w:bCs/>
          <w:color w:val="221E1F"/>
        </w:rPr>
        <w:t xml:space="preserve">Confidentiality </w:t>
      </w:r>
    </w:p>
    <w:p w14:paraId="73982B1C" w14:textId="39D6CF47" w:rsidR="008D119E" w:rsidRPr="008D119E" w:rsidRDefault="008D119E" w:rsidP="006E2D0A">
      <w:pPr>
        <w:widowControl w:val="0"/>
        <w:autoSpaceDE w:val="0"/>
        <w:autoSpaceDN w:val="0"/>
        <w:adjustRightInd w:val="0"/>
        <w:spacing w:line="480" w:lineRule="auto"/>
        <w:ind w:firstLine="720"/>
        <w:rPr>
          <w:rFonts w:eastAsiaTheme="minorHAnsi"/>
          <w:color w:val="221E1F"/>
        </w:rPr>
      </w:pPr>
      <w:r w:rsidRPr="008D119E">
        <w:rPr>
          <w:rFonts w:eastAsiaTheme="minorHAnsi"/>
          <w:color w:val="221E1F"/>
        </w:rPr>
        <w:t xml:space="preserve">Due to the nature of the material covered in this course, there are occasions when personal life experience may be relevant for the learning environment. You will not be required to share personal experiences (see the next section), but you might consider doing so when you are comfortable. Additionally, to create a safe learning environment that is respectful of client and therapist information and diversity and to foster open and vulnerable conversation in class, students are required to agree to strict confidentiality within and outside of the instruction setting. </w:t>
      </w:r>
    </w:p>
    <w:p w14:paraId="2FBAD50C" w14:textId="77777777" w:rsidR="008D119E" w:rsidRPr="008D119E" w:rsidRDefault="008D119E" w:rsidP="006E2D0A">
      <w:pPr>
        <w:widowControl w:val="0"/>
        <w:autoSpaceDE w:val="0"/>
        <w:autoSpaceDN w:val="0"/>
        <w:adjustRightInd w:val="0"/>
        <w:spacing w:line="480" w:lineRule="auto"/>
        <w:rPr>
          <w:rFonts w:eastAsiaTheme="minorHAnsi"/>
          <w:color w:val="221E1F"/>
        </w:rPr>
      </w:pPr>
      <w:r w:rsidRPr="008D119E">
        <w:rPr>
          <w:rFonts w:eastAsiaTheme="minorHAnsi"/>
          <w:b/>
          <w:bCs/>
          <w:color w:val="221E1F"/>
        </w:rPr>
        <w:t xml:space="preserve">Self-Revealing Information </w:t>
      </w:r>
    </w:p>
    <w:p w14:paraId="2D8BFB36" w14:textId="77777777" w:rsidR="008D119E" w:rsidRPr="008D119E" w:rsidRDefault="008D119E" w:rsidP="006E2D0A">
      <w:pPr>
        <w:widowControl w:val="0"/>
        <w:autoSpaceDE w:val="0"/>
        <w:autoSpaceDN w:val="0"/>
        <w:adjustRightInd w:val="0"/>
        <w:spacing w:line="480" w:lineRule="auto"/>
        <w:ind w:firstLine="810"/>
        <w:rPr>
          <w:rFonts w:eastAsiaTheme="minorHAnsi"/>
          <w:color w:val="221E1F"/>
        </w:rPr>
      </w:pPr>
      <w:r w:rsidRPr="008D119E">
        <w:rPr>
          <w:rFonts w:eastAsiaTheme="minorHAnsi"/>
          <w:color w:val="221E1F"/>
        </w:rPr>
        <w:t xml:space="preserve">In accordance with the </w:t>
      </w:r>
      <w:r w:rsidRPr="008D119E">
        <w:rPr>
          <w:rFonts w:eastAsiaTheme="minorHAnsi"/>
          <w:i/>
          <w:iCs/>
          <w:color w:val="221E1F"/>
        </w:rPr>
        <w:t xml:space="preserve">Ethical Principles of Psychologists and Code of Conduct </w:t>
      </w:r>
      <w:r w:rsidRPr="008D119E">
        <w:rPr>
          <w:rFonts w:eastAsiaTheme="minorHAnsi"/>
          <w:color w:val="221E1F"/>
        </w:rPr>
        <w:t xml:space="preserve">(American Psychological Association, 2017), students are </w:t>
      </w:r>
      <w:r w:rsidRPr="008D119E">
        <w:rPr>
          <w:rFonts w:eastAsiaTheme="minorHAnsi"/>
          <w:b/>
          <w:bCs/>
          <w:color w:val="221E1F"/>
        </w:rPr>
        <w:t xml:space="preserve">not required to disclose personal information. </w:t>
      </w:r>
      <w:r w:rsidRPr="008D119E">
        <w:rPr>
          <w:rFonts w:eastAsiaTheme="minorHAnsi"/>
          <w:color w:val="221E1F"/>
        </w:rPr>
        <w:t xml:space="preserve">Because this class is about developing both interpersonal and MI competence, following are some important points so that students are fully informed as they make choices to self-disclose: </w:t>
      </w:r>
    </w:p>
    <w:p w14:paraId="6E3115E4" w14:textId="77777777" w:rsidR="008D119E" w:rsidRPr="008D119E" w:rsidRDefault="008D119E" w:rsidP="006E2D0A">
      <w:pPr>
        <w:pStyle w:val="ListParagraph"/>
        <w:widowControl w:val="0"/>
        <w:numPr>
          <w:ilvl w:val="0"/>
          <w:numId w:val="15"/>
        </w:numPr>
        <w:autoSpaceDE w:val="0"/>
        <w:autoSpaceDN w:val="0"/>
        <w:adjustRightInd w:val="0"/>
        <w:spacing w:after="0" w:line="480" w:lineRule="auto"/>
        <w:rPr>
          <w:rFonts w:ascii="Times New Roman" w:eastAsiaTheme="minorHAnsi" w:hAnsi="Times New Roman"/>
          <w:color w:val="221E1F"/>
          <w:sz w:val="24"/>
        </w:rPr>
      </w:pPr>
      <w:r w:rsidRPr="008D119E">
        <w:rPr>
          <w:rFonts w:ascii="Times New Roman" w:eastAsiaTheme="minorHAnsi" w:hAnsi="Times New Roman"/>
          <w:color w:val="221E1F"/>
          <w:sz w:val="24"/>
        </w:rPr>
        <w:t xml:space="preserve">Students choose how much, when, and what to disclose. Students are not penalized for the choice not to share personal information. </w:t>
      </w:r>
    </w:p>
    <w:p w14:paraId="6C21AC69" w14:textId="00DAB428" w:rsidR="008D119E" w:rsidRPr="008D119E" w:rsidRDefault="008D119E" w:rsidP="006E2D0A">
      <w:pPr>
        <w:pStyle w:val="ListParagraph"/>
        <w:widowControl w:val="0"/>
        <w:numPr>
          <w:ilvl w:val="0"/>
          <w:numId w:val="15"/>
        </w:numPr>
        <w:autoSpaceDE w:val="0"/>
        <w:autoSpaceDN w:val="0"/>
        <w:adjustRightInd w:val="0"/>
        <w:spacing w:after="0" w:line="480" w:lineRule="auto"/>
        <w:rPr>
          <w:rFonts w:ascii="Times New Roman" w:eastAsiaTheme="minorHAnsi" w:hAnsi="Times New Roman"/>
          <w:color w:val="221E1F"/>
          <w:sz w:val="24"/>
        </w:rPr>
      </w:pPr>
      <w:r w:rsidRPr="008D119E">
        <w:rPr>
          <w:rFonts w:ascii="Times New Roman" w:eastAsiaTheme="minorHAnsi" w:hAnsi="Times New Roman"/>
          <w:color w:val="221E1F"/>
          <w:sz w:val="24"/>
        </w:rPr>
        <w:t xml:space="preserve">The learning environment is susceptible to group dynamics much like any other group space, and therefore students may be asked to share their observations and experiences of the class environment with the singular goal of fostering a more inclusive and productive learning environment. </w:t>
      </w:r>
    </w:p>
    <w:p w14:paraId="49E7F93E" w14:textId="56A06B10" w:rsidR="008D119E" w:rsidRPr="008D119E" w:rsidRDefault="008D119E" w:rsidP="006E2D0A">
      <w:pPr>
        <w:widowControl w:val="0"/>
        <w:autoSpaceDE w:val="0"/>
        <w:autoSpaceDN w:val="0"/>
        <w:adjustRightInd w:val="0"/>
        <w:spacing w:line="480" w:lineRule="auto"/>
        <w:rPr>
          <w:rFonts w:eastAsiaTheme="minorHAnsi"/>
          <w:color w:val="221E1F"/>
        </w:rPr>
      </w:pPr>
      <w:r w:rsidRPr="008D119E">
        <w:rPr>
          <w:rFonts w:eastAsiaTheme="minorHAnsi"/>
          <w:b/>
          <w:bCs/>
          <w:color w:val="221E1F"/>
        </w:rPr>
        <w:lastRenderedPageBreak/>
        <w:t>Evaluation</w:t>
      </w:r>
    </w:p>
    <w:p w14:paraId="63518BF3" w14:textId="77777777" w:rsidR="008D119E" w:rsidRPr="008D119E" w:rsidRDefault="008D119E" w:rsidP="006E2D0A">
      <w:pPr>
        <w:widowControl w:val="0"/>
        <w:autoSpaceDE w:val="0"/>
        <w:autoSpaceDN w:val="0"/>
        <w:adjustRightInd w:val="0"/>
        <w:spacing w:line="480" w:lineRule="auto"/>
        <w:ind w:firstLine="720"/>
        <w:rPr>
          <w:rFonts w:eastAsiaTheme="minorHAnsi"/>
          <w:color w:val="221E1F"/>
        </w:rPr>
      </w:pPr>
      <w:r w:rsidRPr="008D119E">
        <w:rPr>
          <w:rFonts w:eastAsiaTheme="minorHAnsi"/>
          <w:i/>
          <w:iCs/>
          <w:color w:val="221E1F"/>
        </w:rPr>
        <w:t xml:space="preserve">Self-Evaluation: </w:t>
      </w:r>
      <w:r w:rsidRPr="008D119E">
        <w:rPr>
          <w:rFonts w:eastAsiaTheme="minorHAnsi"/>
          <w:color w:val="221E1F"/>
        </w:rPr>
        <w:t xml:space="preserve">At the end of the semester (Week 15), trainees will perform a self-evaluation. This will help trainees track their progress and identify areas for further development. The Guidance for Trainees section in Chapter 3 of </w:t>
      </w:r>
      <w:r w:rsidRPr="008D119E">
        <w:rPr>
          <w:rFonts w:eastAsiaTheme="minorHAnsi"/>
          <w:i/>
          <w:iCs/>
          <w:color w:val="221E1F"/>
        </w:rPr>
        <w:t xml:space="preserve">Deliberate Practice in Motivational Interviewing </w:t>
      </w:r>
      <w:r w:rsidRPr="008D119E">
        <w:rPr>
          <w:rFonts w:eastAsiaTheme="minorHAnsi"/>
          <w:color w:val="221E1F"/>
        </w:rPr>
        <w:t xml:space="preserve">highlights potential areas of focus for self-evaluation. </w:t>
      </w:r>
    </w:p>
    <w:p w14:paraId="4A72CD9B" w14:textId="77777777" w:rsidR="008D119E" w:rsidRPr="008D119E" w:rsidRDefault="008D119E" w:rsidP="006E2D0A">
      <w:pPr>
        <w:widowControl w:val="0"/>
        <w:autoSpaceDE w:val="0"/>
        <w:autoSpaceDN w:val="0"/>
        <w:adjustRightInd w:val="0"/>
        <w:spacing w:line="480" w:lineRule="auto"/>
        <w:rPr>
          <w:rFonts w:eastAsiaTheme="minorHAnsi"/>
          <w:color w:val="221E1F"/>
        </w:rPr>
      </w:pPr>
      <w:r w:rsidRPr="008D119E">
        <w:rPr>
          <w:rFonts w:eastAsiaTheme="minorHAnsi"/>
          <w:b/>
          <w:bCs/>
          <w:color w:val="221E1F"/>
        </w:rPr>
        <w:t xml:space="preserve">Grading Criteria </w:t>
      </w:r>
    </w:p>
    <w:p w14:paraId="31469577" w14:textId="77777777" w:rsidR="008D119E" w:rsidRPr="008D119E" w:rsidRDefault="008D119E" w:rsidP="006E2D0A">
      <w:pPr>
        <w:widowControl w:val="0"/>
        <w:autoSpaceDE w:val="0"/>
        <w:autoSpaceDN w:val="0"/>
        <w:adjustRightInd w:val="0"/>
        <w:spacing w:line="480" w:lineRule="auto"/>
        <w:ind w:firstLine="720"/>
        <w:rPr>
          <w:rFonts w:eastAsiaTheme="minorHAnsi"/>
          <w:color w:val="221E1F"/>
        </w:rPr>
      </w:pPr>
      <w:r w:rsidRPr="008D119E">
        <w:rPr>
          <w:rFonts w:eastAsiaTheme="minorHAnsi"/>
          <w:color w:val="221E1F"/>
        </w:rPr>
        <w:t xml:space="preserve">As designed, students would be accountable for the level and quality of their performance in </w:t>
      </w:r>
    </w:p>
    <w:p w14:paraId="7BE0CE1E" w14:textId="77777777" w:rsidR="008D119E" w:rsidRPr="008D119E" w:rsidRDefault="008D119E" w:rsidP="00FF1285">
      <w:pPr>
        <w:widowControl w:val="0"/>
        <w:numPr>
          <w:ilvl w:val="0"/>
          <w:numId w:val="16"/>
        </w:numPr>
        <w:autoSpaceDE w:val="0"/>
        <w:autoSpaceDN w:val="0"/>
        <w:adjustRightInd w:val="0"/>
        <w:spacing w:line="480" w:lineRule="auto"/>
        <w:ind w:left="720" w:hanging="360"/>
        <w:rPr>
          <w:rFonts w:eastAsiaTheme="minorHAnsi"/>
          <w:color w:val="221E1F"/>
        </w:rPr>
      </w:pPr>
      <w:r w:rsidRPr="008D119E">
        <w:rPr>
          <w:rFonts w:eastAsiaTheme="minorHAnsi"/>
          <w:color w:val="221E1F"/>
        </w:rPr>
        <w:t xml:space="preserve">the Discussion classes </w:t>
      </w:r>
    </w:p>
    <w:p w14:paraId="7A505792" w14:textId="77777777" w:rsidR="008D119E" w:rsidRPr="008D119E" w:rsidRDefault="008D119E" w:rsidP="00FF1285">
      <w:pPr>
        <w:widowControl w:val="0"/>
        <w:numPr>
          <w:ilvl w:val="0"/>
          <w:numId w:val="16"/>
        </w:numPr>
        <w:autoSpaceDE w:val="0"/>
        <w:autoSpaceDN w:val="0"/>
        <w:adjustRightInd w:val="0"/>
        <w:spacing w:line="480" w:lineRule="auto"/>
        <w:ind w:left="720" w:hanging="360"/>
        <w:rPr>
          <w:rFonts w:eastAsiaTheme="minorHAnsi"/>
          <w:color w:val="221E1F"/>
        </w:rPr>
      </w:pPr>
      <w:r w:rsidRPr="008D119E">
        <w:rPr>
          <w:rFonts w:eastAsiaTheme="minorHAnsi"/>
          <w:color w:val="221E1F"/>
        </w:rPr>
        <w:t xml:space="preserve">the Skills Lab (exercises and mock sessions) </w:t>
      </w:r>
    </w:p>
    <w:p w14:paraId="773C73D9" w14:textId="77777777" w:rsidR="008D119E" w:rsidRPr="008D119E" w:rsidRDefault="008D119E" w:rsidP="00FF1285">
      <w:pPr>
        <w:widowControl w:val="0"/>
        <w:numPr>
          <w:ilvl w:val="0"/>
          <w:numId w:val="16"/>
        </w:numPr>
        <w:autoSpaceDE w:val="0"/>
        <w:autoSpaceDN w:val="0"/>
        <w:adjustRightInd w:val="0"/>
        <w:spacing w:line="480" w:lineRule="auto"/>
        <w:ind w:left="720" w:hanging="360"/>
        <w:rPr>
          <w:rFonts w:eastAsiaTheme="minorHAnsi"/>
          <w:color w:val="221E1F"/>
        </w:rPr>
      </w:pPr>
      <w:r w:rsidRPr="008D119E">
        <w:rPr>
          <w:rFonts w:eastAsiaTheme="minorHAnsi"/>
          <w:color w:val="221E1F"/>
        </w:rPr>
        <w:t xml:space="preserve">homework </w:t>
      </w:r>
    </w:p>
    <w:p w14:paraId="653536C1" w14:textId="77777777" w:rsidR="008D119E" w:rsidRPr="008D119E" w:rsidRDefault="008D119E" w:rsidP="00FF1285">
      <w:pPr>
        <w:widowControl w:val="0"/>
        <w:numPr>
          <w:ilvl w:val="0"/>
          <w:numId w:val="16"/>
        </w:numPr>
        <w:autoSpaceDE w:val="0"/>
        <w:autoSpaceDN w:val="0"/>
        <w:adjustRightInd w:val="0"/>
        <w:spacing w:line="480" w:lineRule="auto"/>
        <w:ind w:left="720" w:hanging="360"/>
        <w:rPr>
          <w:rFonts w:eastAsiaTheme="minorHAnsi"/>
          <w:color w:val="221E1F"/>
        </w:rPr>
      </w:pPr>
      <w:r w:rsidRPr="008D119E">
        <w:rPr>
          <w:rFonts w:eastAsiaTheme="minorHAnsi"/>
          <w:color w:val="221E1F"/>
        </w:rPr>
        <w:t xml:space="preserve">midterm and final papers </w:t>
      </w:r>
    </w:p>
    <w:p w14:paraId="376C4BDD" w14:textId="11213587" w:rsidR="008D119E" w:rsidRPr="008D119E" w:rsidRDefault="008D119E" w:rsidP="00FF1285">
      <w:pPr>
        <w:widowControl w:val="0"/>
        <w:numPr>
          <w:ilvl w:val="0"/>
          <w:numId w:val="16"/>
        </w:numPr>
        <w:autoSpaceDE w:val="0"/>
        <w:autoSpaceDN w:val="0"/>
        <w:adjustRightInd w:val="0"/>
        <w:spacing w:line="480" w:lineRule="auto"/>
        <w:ind w:left="720" w:hanging="360"/>
        <w:rPr>
          <w:rFonts w:eastAsiaTheme="minorHAnsi"/>
          <w:color w:val="221E1F"/>
        </w:rPr>
      </w:pPr>
      <w:r w:rsidRPr="008D119E">
        <w:rPr>
          <w:rFonts w:eastAsiaTheme="minorHAnsi"/>
          <w:color w:val="221E1F"/>
        </w:rPr>
        <w:t>a final exam</w:t>
      </w:r>
    </w:p>
    <w:p w14:paraId="50A73015" w14:textId="77777777" w:rsidR="008D119E" w:rsidRPr="008D119E" w:rsidRDefault="008D119E" w:rsidP="006E2D0A">
      <w:pPr>
        <w:widowControl w:val="0"/>
        <w:autoSpaceDE w:val="0"/>
        <w:autoSpaceDN w:val="0"/>
        <w:adjustRightInd w:val="0"/>
        <w:spacing w:line="480" w:lineRule="auto"/>
        <w:rPr>
          <w:rFonts w:eastAsiaTheme="minorHAnsi"/>
          <w:color w:val="221E1F"/>
        </w:rPr>
      </w:pPr>
      <w:r w:rsidRPr="008D119E">
        <w:rPr>
          <w:rFonts w:eastAsiaTheme="minorHAnsi"/>
          <w:b/>
          <w:bCs/>
          <w:color w:val="221E1F"/>
        </w:rPr>
        <w:t xml:space="preserve">Required Readings </w:t>
      </w:r>
    </w:p>
    <w:p w14:paraId="38EC6474" w14:textId="613E2272"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Lee, C. S., Colby, S. M., </w:t>
      </w:r>
      <w:proofErr w:type="spellStart"/>
      <w:r w:rsidRPr="008D119E">
        <w:rPr>
          <w:rFonts w:eastAsiaTheme="minorHAnsi"/>
          <w:color w:val="221E1F"/>
        </w:rPr>
        <w:t>Rohsenow</w:t>
      </w:r>
      <w:proofErr w:type="spellEnd"/>
      <w:r w:rsidRPr="008D119E">
        <w:rPr>
          <w:rFonts w:eastAsiaTheme="minorHAnsi"/>
          <w:color w:val="221E1F"/>
        </w:rPr>
        <w:t xml:space="preserve">, D. J., Martin, R., Rosales, R., McCallum, T. T., Falcon, L., Almeida, J., &amp; Cortés, D. E. (2019). A randomized controlled trial of motivational interviewing tailored for heavy drinking Latinxs. </w:t>
      </w:r>
      <w:r w:rsidRPr="008D119E">
        <w:rPr>
          <w:rFonts w:eastAsiaTheme="minorHAnsi"/>
          <w:i/>
          <w:iCs/>
          <w:color w:val="221E1F"/>
        </w:rPr>
        <w:t>Journal of Consulting and Clinical Psychology</w:t>
      </w:r>
      <w:r w:rsidRPr="008D119E">
        <w:rPr>
          <w:rFonts w:eastAsiaTheme="minorHAnsi"/>
          <w:color w:val="221E1F"/>
        </w:rPr>
        <w:t xml:space="preserve">, </w:t>
      </w:r>
      <w:r w:rsidRPr="008D119E">
        <w:rPr>
          <w:rFonts w:eastAsiaTheme="minorHAnsi"/>
          <w:i/>
          <w:iCs/>
          <w:color w:val="221E1F"/>
        </w:rPr>
        <w:t>87</w:t>
      </w:r>
      <w:r w:rsidRPr="008D119E">
        <w:rPr>
          <w:rFonts w:eastAsiaTheme="minorHAnsi"/>
          <w:color w:val="221E1F"/>
        </w:rPr>
        <w:t xml:space="preserve">(9), 815–830. https://doi.org/10.1037/ccp0000428 </w:t>
      </w:r>
    </w:p>
    <w:p w14:paraId="31ABFBE6"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Miller, W. R. (2000). Rediscovering fire: Small interventions, large effects. </w:t>
      </w:r>
      <w:r w:rsidRPr="008D119E">
        <w:rPr>
          <w:rFonts w:eastAsiaTheme="minorHAnsi"/>
          <w:i/>
          <w:iCs/>
          <w:color w:val="221E1F"/>
        </w:rPr>
        <w:t>Psychology of Addictive Behaviors</w:t>
      </w:r>
      <w:r w:rsidRPr="008D119E">
        <w:rPr>
          <w:rFonts w:eastAsiaTheme="minorHAnsi"/>
          <w:color w:val="221E1F"/>
        </w:rPr>
        <w:t xml:space="preserve">, </w:t>
      </w:r>
      <w:r w:rsidRPr="008D119E">
        <w:rPr>
          <w:rFonts w:eastAsiaTheme="minorHAnsi"/>
          <w:i/>
          <w:iCs/>
          <w:color w:val="221E1F"/>
        </w:rPr>
        <w:t>14</w:t>
      </w:r>
      <w:r w:rsidRPr="008D119E">
        <w:rPr>
          <w:rFonts w:eastAsiaTheme="minorHAnsi"/>
          <w:color w:val="221E1F"/>
        </w:rPr>
        <w:t>(1), 6–18. https://doi.org/10.1037/0893</w:t>
      </w:r>
      <w:r w:rsidRPr="008D119E">
        <w:rPr>
          <w:rFonts w:eastAsiaTheme="minorHAnsi"/>
          <w:color w:val="000000"/>
        </w:rPr>
        <w:t>-</w:t>
      </w:r>
      <w:r w:rsidRPr="008D119E">
        <w:rPr>
          <w:rFonts w:eastAsiaTheme="minorHAnsi"/>
          <w:color w:val="221E1F"/>
        </w:rPr>
        <w:t>164X.14.1.6</w:t>
      </w:r>
    </w:p>
    <w:p w14:paraId="3354168D"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Miller, W. R., &amp; Moyers, T. B. (2015). The forest and the trees: Relational and specific factors in addiction treatment. </w:t>
      </w:r>
      <w:r w:rsidRPr="008D119E">
        <w:rPr>
          <w:rFonts w:eastAsiaTheme="minorHAnsi"/>
          <w:i/>
          <w:iCs/>
          <w:color w:val="221E1F"/>
        </w:rPr>
        <w:t>Addiction</w:t>
      </w:r>
      <w:r w:rsidRPr="008D119E">
        <w:rPr>
          <w:rFonts w:eastAsiaTheme="minorHAnsi"/>
          <w:color w:val="221E1F"/>
        </w:rPr>
        <w:t xml:space="preserve">, </w:t>
      </w:r>
      <w:r w:rsidRPr="008D119E">
        <w:rPr>
          <w:rFonts w:eastAsiaTheme="minorHAnsi"/>
          <w:i/>
          <w:iCs/>
          <w:color w:val="221E1F"/>
        </w:rPr>
        <w:t>110</w:t>
      </w:r>
      <w:r w:rsidRPr="008D119E">
        <w:rPr>
          <w:rFonts w:eastAsiaTheme="minorHAnsi"/>
          <w:color w:val="221E1F"/>
        </w:rPr>
        <w:t xml:space="preserve">(3), 401–413. https://doi.org/10.1111/add.12693 </w:t>
      </w:r>
    </w:p>
    <w:p w14:paraId="3BF1F996" w14:textId="59700642"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Miller, W. R., &amp; Moyers, T. B. (2017). Motivational interviewing and the clinical science of Carl </w:t>
      </w:r>
      <w:r w:rsidRPr="008D119E">
        <w:rPr>
          <w:rFonts w:eastAsiaTheme="minorHAnsi"/>
          <w:color w:val="221E1F"/>
        </w:rPr>
        <w:lastRenderedPageBreak/>
        <w:t xml:space="preserve">Rogers. </w:t>
      </w:r>
      <w:r w:rsidRPr="008D119E">
        <w:rPr>
          <w:rFonts w:eastAsiaTheme="minorHAnsi"/>
          <w:i/>
          <w:iCs/>
          <w:color w:val="221E1F"/>
        </w:rPr>
        <w:t>Journal of Consulting and Clinical Psychology</w:t>
      </w:r>
      <w:r w:rsidRPr="008D119E">
        <w:rPr>
          <w:rFonts w:eastAsiaTheme="minorHAnsi"/>
          <w:color w:val="221E1F"/>
        </w:rPr>
        <w:t xml:space="preserve">, </w:t>
      </w:r>
      <w:r w:rsidRPr="008D119E">
        <w:rPr>
          <w:rFonts w:eastAsiaTheme="minorHAnsi"/>
          <w:i/>
          <w:iCs/>
          <w:color w:val="221E1F"/>
        </w:rPr>
        <w:t>85</w:t>
      </w:r>
      <w:r w:rsidRPr="008D119E">
        <w:rPr>
          <w:rFonts w:eastAsiaTheme="minorHAnsi"/>
          <w:color w:val="221E1F"/>
        </w:rPr>
        <w:t xml:space="preserve">(8), 757–766. https://doi.org/10.1037/ccp0000179 </w:t>
      </w:r>
    </w:p>
    <w:p w14:paraId="4D00CB94"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Miller, W. R., &amp; Moyers, T. B. (2021). </w:t>
      </w:r>
      <w:r w:rsidRPr="008D119E">
        <w:rPr>
          <w:rFonts w:eastAsiaTheme="minorHAnsi"/>
          <w:i/>
          <w:iCs/>
          <w:color w:val="221E1F"/>
        </w:rPr>
        <w:t>Effective psychotherapists: Clinical skills that improve client outcomes</w:t>
      </w:r>
      <w:r w:rsidRPr="008D119E">
        <w:rPr>
          <w:rFonts w:eastAsiaTheme="minorHAnsi"/>
          <w:color w:val="221E1F"/>
        </w:rPr>
        <w:t xml:space="preserve">. Guilford Press. </w:t>
      </w:r>
    </w:p>
    <w:p w14:paraId="328ECFAC"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Miller, W. R., &amp; Rollnick, S. (2009). Ten things that motivational interviewing is not. </w:t>
      </w:r>
      <w:proofErr w:type="spellStart"/>
      <w:r w:rsidRPr="008D119E">
        <w:rPr>
          <w:rFonts w:eastAsiaTheme="minorHAnsi"/>
          <w:i/>
          <w:iCs/>
          <w:color w:val="221E1F"/>
        </w:rPr>
        <w:t>Behavioural</w:t>
      </w:r>
      <w:proofErr w:type="spellEnd"/>
      <w:r w:rsidRPr="008D119E">
        <w:rPr>
          <w:rFonts w:eastAsiaTheme="minorHAnsi"/>
          <w:i/>
          <w:iCs/>
          <w:color w:val="221E1F"/>
        </w:rPr>
        <w:t xml:space="preserve"> and Cognitive Psychotherapy</w:t>
      </w:r>
      <w:r w:rsidRPr="008D119E">
        <w:rPr>
          <w:rFonts w:eastAsiaTheme="minorHAnsi"/>
          <w:color w:val="221E1F"/>
        </w:rPr>
        <w:t xml:space="preserve">, </w:t>
      </w:r>
      <w:r w:rsidRPr="008D119E">
        <w:rPr>
          <w:rFonts w:eastAsiaTheme="minorHAnsi"/>
          <w:i/>
          <w:iCs/>
          <w:color w:val="221E1F"/>
        </w:rPr>
        <w:t>37</w:t>
      </w:r>
      <w:r w:rsidRPr="008D119E">
        <w:rPr>
          <w:rFonts w:eastAsiaTheme="minorHAnsi"/>
          <w:color w:val="221E1F"/>
        </w:rPr>
        <w:t xml:space="preserve">(2), 129–140. https://doi.org/10.1017/S1352465809005128 </w:t>
      </w:r>
    </w:p>
    <w:p w14:paraId="2BC1CA55"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Miller, W. R., &amp; Rollnick, S. (2013). </w:t>
      </w:r>
      <w:r w:rsidRPr="008D119E">
        <w:rPr>
          <w:rFonts w:eastAsiaTheme="minorHAnsi"/>
          <w:i/>
          <w:iCs/>
          <w:color w:val="221E1F"/>
        </w:rPr>
        <w:t xml:space="preserve">Motivational interviewing: Helping people change </w:t>
      </w:r>
      <w:r w:rsidRPr="008D119E">
        <w:rPr>
          <w:rFonts w:eastAsiaTheme="minorHAnsi"/>
          <w:color w:val="221E1F"/>
        </w:rPr>
        <w:t xml:space="preserve">(3rd ed.). Guilford Press. </w:t>
      </w:r>
    </w:p>
    <w:p w14:paraId="447BF858" w14:textId="7ED556CE"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Miller, W. R., &amp; Rose, G. S. (2009). Toward a theory of motivational interviewing. </w:t>
      </w:r>
      <w:r w:rsidRPr="008D119E">
        <w:rPr>
          <w:rFonts w:eastAsiaTheme="minorHAnsi"/>
          <w:i/>
          <w:iCs/>
          <w:color w:val="221E1F"/>
        </w:rPr>
        <w:t>American Psychologist</w:t>
      </w:r>
      <w:r w:rsidRPr="008D119E">
        <w:rPr>
          <w:rFonts w:eastAsiaTheme="minorHAnsi"/>
          <w:color w:val="221E1F"/>
        </w:rPr>
        <w:t xml:space="preserve">, </w:t>
      </w:r>
      <w:r w:rsidRPr="008D119E">
        <w:rPr>
          <w:rFonts w:eastAsiaTheme="minorHAnsi"/>
          <w:i/>
          <w:iCs/>
          <w:color w:val="221E1F"/>
        </w:rPr>
        <w:t>64</w:t>
      </w:r>
      <w:r w:rsidRPr="008D119E">
        <w:rPr>
          <w:rFonts w:eastAsiaTheme="minorHAnsi"/>
          <w:color w:val="221E1F"/>
        </w:rPr>
        <w:t>(6), 527–537. https://doi.org/10.1037/a0016830</w:t>
      </w:r>
    </w:p>
    <w:p w14:paraId="62F31D29"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Moyers, T. B., Manuel, J. K. &amp; Ernst, D. (2014). </w:t>
      </w:r>
      <w:r w:rsidRPr="008D119E">
        <w:rPr>
          <w:rFonts w:eastAsiaTheme="minorHAnsi"/>
          <w:i/>
          <w:iCs/>
          <w:color w:val="221E1F"/>
        </w:rPr>
        <w:t xml:space="preserve">Motivational Interviewing Treatment Integrity coding manual 4.1 </w:t>
      </w:r>
      <w:r w:rsidRPr="008D119E">
        <w:rPr>
          <w:rFonts w:eastAsiaTheme="minorHAnsi"/>
          <w:color w:val="221E1F"/>
        </w:rPr>
        <w:t xml:space="preserve">[Unpublished manual]. </w:t>
      </w:r>
    </w:p>
    <w:p w14:paraId="23B29BE4"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Moyers, T. B., &amp; Miller, W. R. (2013). Is low therapist empathy toxic? </w:t>
      </w:r>
      <w:r w:rsidRPr="008D119E">
        <w:rPr>
          <w:rFonts w:eastAsiaTheme="minorHAnsi"/>
          <w:i/>
          <w:iCs/>
          <w:color w:val="221E1F"/>
        </w:rPr>
        <w:t>Psychology of Addictive Behaviors</w:t>
      </w:r>
      <w:r w:rsidRPr="008D119E">
        <w:rPr>
          <w:rFonts w:eastAsiaTheme="minorHAnsi"/>
          <w:color w:val="221E1F"/>
        </w:rPr>
        <w:t xml:space="preserve">, </w:t>
      </w:r>
      <w:r w:rsidRPr="008D119E">
        <w:rPr>
          <w:rFonts w:eastAsiaTheme="minorHAnsi"/>
          <w:i/>
          <w:iCs/>
          <w:color w:val="221E1F"/>
        </w:rPr>
        <w:t>27</w:t>
      </w:r>
      <w:r w:rsidRPr="008D119E">
        <w:rPr>
          <w:rFonts w:eastAsiaTheme="minorHAnsi"/>
          <w:color w:val="221E1F"/>
        </w:rPr>
        <w:t xml:space="preserve">(3), 878–884. https://doi.org/10.1037/a0030274 </w:t>
      </w:r>
    </w:p>
    <w:p w14:paraId="1613462F"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Oh, H., &amp; Lee, C. (2016). Culture and motivational interviewing. </w:t>
      </w:r>
      <w:r w:rsidRPr="008D119E">
        <w:rPr>
          <w:rFonts w:eastAsiaTheme="minorHAnsi"/>
          <w:i/>
          <w:iCs/>
          <w:color w:val="221E1F"/>
        </w:rPr>
        <w:t>Patient Education and Counseling</w:t>
      </w:r>
      <w:r w:rsidRPr="008D119E">
        <w:rPr>
          <w:rFonts w:eastAsiaTheme="minorHAnsi"/>
          <w:color w:val="221E1F"/>
        </w:rPr>
        <w:t xml:space="preserve">, </w:t>
      </w:r>
      <w:r w:rsidRPr="008D119E">
        <w:rPr>
          <w:rFonts w:eastAsiaTheme="minorHAnsi"/>
          <w:i/>
          <w:iCs/>
          <w:color w:val="221E1F"/>
        </w:rPr>
        <w:t>99</w:t>
      </w:r>
      <w:r w:rsidRPr="008D119E">
        <w:rPr>
          <w:rFonts w:eastAsiaTheme="minorHAnsi"/>
          <w:color w:val="221E1F"/>
        </w:rPr>
        <w:t xml:space="preserve">(11), 1914–1919. https://doi.org/10.1016/j.pec.2016.06.010 </w:t>
      </w:r>
    </w:p>
    <w:p w14:paraId="7C783011" w14:textId="77777777" w:rsidR="008D119E" w:rsidRPr="008D119E" w:rsidRDefault="008D119E" w:rsidP="006E2D0A">
      <w:pPr>
        <w:widowControl w:val="0"/>
        <w:autoSpaceDE w:val="0"/>
        <w:autoSpaceDN w:val="0"/>
        <w:adjustRightInd w:val="0"/>
        <w:spacing w:line="480" w:lineRule="auto"/>
        <w:rPr>
          <w:rFonts w:eastAsiaTheme="minorHAnsi"/>
          <w:color w:val="221E1F"/>
        </w:rPr>
      </w:pPr>
      <w:r w:rsidRPr="008D119E">
        <w:rPr>
          <w:rFonts w:eastAsiaTheme="minorHAnsi"/>
          <w:b/>
          <w:bCs/>
          <w:color w:val="221E1F"/>
        </w:rPr>
        <w:t xml:space="preserve">Optional Readings </w:t>
      </w:r>
    </w:p>
    <w:p w14:paraId="29D908D1"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proofErr w:type="spellStart"/>
      <w:r w:rsidRPr="008D119E">
        <w:rPr>
          <w:rFonts w:eastAsiaTheme="minorHAnsi"/>
          <w:color w:val="221E1F"/>
        </w:rPr>
        <w:t>Arkowitz</w:t>
      </w:r>
      <w:proofErr w:type="spellEnd"/>
      <w:r w:rsidRPr="008D119E">
        <w:rPr>
          <w:rFonts w:eastAsiaTheme="minorHAnsi"/>
          <w:color w:val="221E1F"/>
        </w:rPr>
        <w:t xml:space="preserve">, H., Miller, W. R., &amp; Rollnick, S. (2017). </w:t>
      </w:r>
      <w:r w:rsidRPr="008D119E">
        <w:rPr>
          <w:rFonts w:eastAsiaTheme="minorHAnsi"/>
          <w:i/>
          <w:iCs/>
          <w:color w:val="221E1F"/>
        </w:rPr>
        <w:t xml:space="preserve">Motivational interviewing in the treatment of psychological problems </w:t>
      </w:r>
      <w:r w:rsidRPr="008D119E">
        <w:rPr>
          <w:rFonts w:eastAsiaTheme="minorHAnsi"/>
          <w:color w:val="221E1F"/>
        </w:rPr>
        <w:t xml:space="preserve">(2nd ed.). Guilford Press. </w:t>
      </w:r>
    </w:p>
    <w:p w14:paraId="06341185" w14:textId="07C72B50"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Davis, D. E., </w:t>
      </w:r>
      <w:proofErr w:type="spellStart"/>
      <w:r w:rsidRPr="008D119E">
        <w:rPr>
          <w:rFonts w:eastAsiaTheme="minorHAnsi"/>
          <w:color w:val="221E1F"/>
        </w:rPr>
        <w:t>DeBlaere</w:t>
      </w:r>
      <w:proofErr w:type="spellEnd"/>
      <w:r w:rsidRPr="008D119E">
        <w:rPr>
          <w:rFonts w:eastAsiaTheme="minorHAnsi"/>
          <w:color w:val="221E1F"/>
        </w:rPr>
        <w:t xml:space="preserve">, C., Owen, J., Hook, J. N., Rivera, D. P., Choe, E., Van </w:t>
      </w:r>
      <w:proofErr w:type="spellStart"/>
      <w:r w:rsidRPr="008D119E">
        <w:rPr>
          <w:rFonts w:eastAsiaTheme="minorHAnsi"/>
          <w:color w:val="221E1F"/>
        </w:rPr>
        <w:t>Tongeren</w:t>
      </w:r>
      <w:proofErr w:type="spellEnd"/>
      <w:r w:rsidRPr="008D119E">
        <w:rPr>
          <w:rFonts w:eastAsiaTheme="minorHAnsi"/>
          <w:color w:val="221E1F"/>
        </w:rPr>
        <w:t xml:space="preserve">, D. R., Worthington, E. L., &amp; </w:t>
      </w:r>
      <w:proofErr w:type="spellStart"/>
      <w:r w:rsidRPr="008D119E">
        <w:rPr>
          <w:rFonts w:eastAsiaTheme="minorHAnsi"/>
          <w:color w:val="221E1F"/>
        </w:rPr>
        <w:t>Placeres</w:t>
      </w:r>
      <w:proofErr w:type="spellEnd"/>
      <w:r w:rsidRPr="008D119E">
        <w:rPr>
          <w:rFonts w:eastAsiaTheme="minorHAnsi"/>
          <w:color w:val="221E1F"/>
        </w:rPr>
        <w:t xml:space="preserve">, V. (2018). The multicultural orientation framework: A narrative review. </w:t>
      </w:r>
      <w:r w:rsidRPr="008D119E">
        <w:rPr>
          <w:rFonts w:eastAsiaTheme="minorHAnsi"/>
          <w:i/>
          <w:iCs/>
          <w:color w:val="221E1F"/>
        </w:rPr>
        <w:t>Psychotherapy</w:t>
      </w:r>
      <w:r w:rsidRPr="008D119E">
        <w:rPr>
          <w:rFonts w:eastAsiaTheme="minorHAnsi"/>
          <w:color w:val="221E1F"/>
        </w:rPr>
        <w:t xml:space="preserve">, </w:t>
      </w:r>
      <w:r w:rsidRPr="008D119E">
        <w:rPr>
          <w:rFonts w:eastAsiaTheme="minorHAnsi"/>
          <w:i/>
          <w:iCs/>
          <w:color w:val="221E1F"/>
        </w:rPr>
        <w:t>55</w:t>
      </w:r>
      <w:r w:rsidRPr="008D119E">
        <w:rPr>
          <w:rFonts w:eastAsiaTheme="minorHAnsi"/>
          <w:color w:val="221E1F"/>
        </w:rPr>
        <w:t>(1), 89–100. https://doi.org/10.1037/pst0000160</w:t>
      </w:r>
    </w:p>
    <w:p w14:paraId="1690DBC2" w14:textId="34DC7026"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lastRenderedPageBreak/>
        <w:t xml:space="preserve">Hook, J. N., Davis, D. D., Owen, J., &amp; </w:t>
      </w:r>
      <w:proofErr w:type="spellStart"/>
      <w:r w:rsidRPr="008D119E">
        <w:rPr>
          <w:rFonts w:eastAsiaTheme="minorHAnsi"/>
          <w:color w:val="221E1F"/>
        </w:rPr>
        <w:t>DeBlaere</w:t>
      </w:r>
      <w:proofErr w:type="spellEnd"/>
      <w:r w:rsidRPr="008D119E">
        <w:rPr>
          <w:rFonts w:eastAsiaTheme="minorHAnsi"/>
          <w:color w:val="221E1F"/>
        </w:rPr>
        <w:t xml:space="preserve">, C. (2017). </w:t>
      </w:r>
      <w:r w:rsidRPr="008D119E">
        <w:rPr>
          <w:rFonts w:eastAsiaTheme="minorHAnsi"/>
          <w:i/>
          <w:iCs/>
          <w:color w:val="221E1F"/>
        </w:rPr>
        <w:t>Cultural humility: Engaging diverse identities in therapy</w:t>
      </w:r>
      <w:r w:rsidRPr="008D119E">
        <w:rPr>
          <w:rFonts w:eastAsiaTheme="minorHAnsi"/>
          <w:color w:val="221E1F"/>
        </w:rPr>
        <w:t>. American Psychological Association. https://doi.org/10.1037/0000037-000</w:t>
      </w:r>
    </w:p>
    <w:p w14:paraId="4E4B5D0B"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Magill, M., Apodaca, T. R., </w:t>
      </w:r>
      <w:proofErr w:type="spellStart"/>
      <w:r w:rsidRPr="008D119E">
        <w:rPr>
          <w:rFonts w:eastAsiaTheme="minorHAnsi"/>
          <w:color w:val="221E1F"/>
        </w:rPr>
        <w:t>Borsari</w:t>
      </w:r>
      <w:proofErr w:type="spellEnd"/>
      <w:r w:rsidRPr="008D119E">
        <w:rPr>
          <w:rFonts w:eastAsiaTheme="minorHAnsi"/>
          <w:color w:val="221E1F"/>
        </w:rPr>
        <w:t xml:space="preserve">, B., </w:t>
      </w:r>
      <w:proofErr w:type="spellStart"/>
      <w:r w:rsidRPr="008D119E">
        <w:rPr>
          <w:rFonts w:eastAsiaTheme="minorHAnsi"/>
          <w:color w:val="221E1F"/>
        </w:rPr>
        <w:t>Gaume</w:t>
      </w:r>
      <w:proofErr w:type="spellEnd"/>
      <w:r w:rsidRPr="008D119E">
        <w:rPr>
          <w:rFonts w:eastAsiaTheme="minorHAnsi"/>
          <w:color w:val="221E1F"/>
        </w:rPr>
        <w:t xml:space="preserve">, J., Hoadley, A., Gordon, R. E. F., </w:t>
      </w:r>
      <w:proofErr w:type="spellStart"/>
      <w:r w:rsidRPr="008D119E">
        <w:rPr>
          <w:rFonts w:eastAsiaTheme="minorHAnsi"/>
          <w:color w:val="221E1F"/>
        </w:rPr>
        <w:t>Tonigan</w:t>
      </w:r>
      <w:proofErr w:type="spellEnd"/>
      <w:r w:rsidRPr="008D119E">
        <w:rPr>
          <w:rFonts w:eastAsiaTheme="minorHAnsi"/>
          <w:color w:val="221E1F"/>
        </w:rPr>
        <w:t xml:space="preserve">, J. S., &amp; Moyers, T. (2018). A meta-analysis of motivational interviewing process: Technical, relational, and conditional process models of change. </w:t>
      </w:r>
      <w:r w:rsidRPr="008D119E">
        <w:rPr>
          <w:rFonts w:eastAsiaTheme="minorHAnsi"/>
          <w:i/>
          <w:iCs/>
          <w:color w:val="221E1F"/>
        </w:rPr>
        <w:t>Journal of Consulting and Clinical Psychology</w:t>
      </w:r>
      <w:r w:rsidRPr="008D119E">
        <w:rPr>
          <w:rFonts w:eastAsiaTheme="minorHAnsi"/>
          <w:color w:val="221E1F"/>
        </w:rPr>
        <w:t xml:space="preserve">, </w:t>
      </w:r>
      <w:r w:rsidRPr="008D119E">
        <w:rPr>
          <w:rFonts w:eastAsiaTheme="minorHAnsi"/>
          <w:i/>
          <w:iCs/>
          <w:color w:val="221E1F"/>
        </w:rPr>
        <w:t>86</w:t>
      </w:r>
      <w:r w:rsidRPr="008D119E">
        <w:rPr>
          <w:rFonts w:eastAsiaTheme="minorHAnsi"/>
          <w:color w:val="221E1F"/>
        </w:rPr>
        <w:t xml:space="preserve">(2), 140–157. https://doi.org/10.1037/ccp0000250 </w:t>
      </w:r>
    </w:p>
    <w:p w14:paraId="3C3D5859"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Miller, W. R. (2018). </w:t>
      </w:r>
      <w:r w:rsidRPr="008D119E">
        <w:rPr>
          <w:rFonts w:eastAsiaTheme="minorHAnsi"/>
          <w:i/>
          <w:iCs/>
          <w:color w:val="221E1F"/>
        </w:rPr>
        <w:t xml:space="preserve">The art of listening well. </w:t>
      </w:r>
      <w:proofErr w:type="spellStart"/>
      <w:r w:rsidRPr="008D119E">
        <w:rPr>
          <w:rFonts w:eastAsiaTheme="minorHAnsi"/>
          <w:color w:val="221E1F"/>
        </w:rPr>
        <w:t>Wifp</w:t>
      </w:r>
      <w:proofErr w:type="spellEnd"/>
      <w:r w:rsidRPr="008D119E">
        <w:rPr>
          <w:rFonts w:eastAsiaTheme="minorHAnsi"/>
          <w:color w:val="221E1F"/>
        </w:rPr>
        <w:t xml:space="preserve"> &amp; Stock. </w:t>
      </w:r>
    </w:p>
    <w:p w14:paraId="187310A5" w14:textId="2EDB23FD"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Moyers, T. B., Rowell, L. N., Manuel, J. K., Ernst, D., &amp; Houck, J. M. (2016). The Motivational Interviewing Treatment Integrity code (MITI 4): Rationale, preliminary </w:t>
      </w:r>
      <w:proofErr w:type="gramStart"/>
      <w:r w:rsidRPr="008D119E">
        <w:rPr>
          <w:rFonts w:eastAsiaTheme="minorHAnsi"/>
          <w:color w:val="221E1F"/>
        </w:rPr>
        <w:t>reliability</w:t>
      </w:r>
      <w:proofErr w:type="gramEnd"/>
      <w:r w:rsidRPr="008D119E">
        <w:rPr>
          <w:rFonts w:eastAsiaTheme="minorHAnsi"/>
          <w:color w:val="221E1F"/>
        </w:rPr>
        <w:t xml:space="preserve"> and validity. </w:t>
      </w:r>
      <w:r w:rsidRPr="008D119E">
        <w:rPr>
          <w:rFonts w:eastAsiaTheme="minorHAnsi"/>
          <w:i/>
          <w:iCs/>
          <w:color w:val="221E1F"/>
        </w:rPr>
        <w:t>Journal of Substance Abuse Treatment</w:t>
      </w:r>
      <w:r w:rsidRPr="008D119E">
        <w:rPr>
          <w:rFonts w:eastAsiaTheme="minorHAnsi"/>
          <w:color w:val="221E1F"/>
        </w:rPr>
        <w:t xml:space="preserve">, </w:t>
      </w:r>
      <w:r w:rsidRPr="008D119E">
        <w:rPr>
          <w:rFonts w:eastAsiaTheme="minorHAnsi"/>
          <w:i/>
          <w:iCs/>
          <w:color w:val="221E1F"/>
        </w:rPr>
        <w:t>65</w:t>
      </w:r>
      <w:r w:rsidRPr="008D119E">
        <w:rPr>
          <w:rFonts w:eastAsiaTheme="minorHAnsi"/>
          <w:color w:val="221E1F"/>
        </w:rPr>
        <w:t xml:space="preserve">, 36–42. https://doi.org/10.1016/j.jsat.2016.01.001 </w:t>
      </w:r>
    </w:p>
    <w:p w14:paraId="11525A45"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Rollnick, S., Miller, W. R., &amp; Butler, C. C. (2007). </w:t>
      </w:r>
      <w:r w:rsidRPr="008D119E">
        <w:rPr>
          <w:rFonts w:eastAsiaTheme="minorHAnsi"/>
          <w:i/>
          <w:iCs/>
          <w:color w:val="221E1F"/>
        </w:rPr>
        <w:t xml:space="preserve">Motivational interviewing in health care: Helping patients change behavior. </w:t>
      </w:r>
      <w:r w:rsidRPr="008D119E">
        <w:rPr>
          <w:rFonts w:eastAsiaTheme="minorHAnsi"/>
          <w:color w:val="221E1F"/>
        </w:rPr>
        <w:t xml:space="preserve">Guilford Press. </w:t>
      </w:r>
    </w:p>
    <w:p w14:paraId="1F5DB1C1"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Rosengren, D. B. (2017). </w:t>
      </w:r>
      <w:r w:rsidRPr="008D119E">
        <w:rPr>
          <w:rFonts w:eastAsiaTheme="minorHAnsi"/>
          <w:i/>
          <w:iCs/>
          <w:color w:val="221E1F"/>
        </w:rPr>
        <w:t xml:space="preserve">Building motivational interviewing skills: A practitioner workbook </w:t>
      </w:r>
      <w:r w:rsidRPr="008D119E">
        <w:rPr>
          <w:rFonts w:eastAsiaTheme="minorHAnsi"/>
          <w:color w:val="221E1F"/>
        </w:rPr>
        <w:t xml:space="preserve">(2nd ed.). Guilford Press. </w:t>
      </w:r>
    </w:p>
    <w:p w14:paraId="687904CA" w14:textId="27BC46EF"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Wagner, C. C., &amp; Ingersoll, K. S. (2009). Beyond behavior: Eliciting broader change with motivational interviewing. </w:t>
      </w:r>
      <w:r w:rsidRPr="008D119E">
        <w:rPr>
          <w:rFonts w:eastAsiaTheme="minorHAnsi"/>
          <w:i/>
          <w:iCs/>
          <w:color w:val="221E1F"/>
        </w:rPr>
        <w:t>Journal of Clinical Psychology</w:t>
      </w:r>
      <w:r w:rsidRPr="008D119E">
        <w:rPr>
          <w:rFonts w:eastAsiaTheme="minorHAnsi"/>
          <w:color w:val="221E1F"/>
        </w:rPr>
        <w:t xml:space="preserve">, </w:t>
      </w:r>
      <w:r w:rsidRPr="008D119E">
        <w:rPr>
          <w:rFonts w:eastAsiaTheme="minorHAnsi"/>
          <w:i/>
          <w:iCs/>
          <w:color w:val="221E1F"/>
        </w:rPr>
        <w:t>65</w:t>
      </w:r>
      <w:r w:rsidRPr="008D119E">
        <w:rPr>
          <w:rFonts w:eastAsiaTheme="minorHAnsi"/>
          <w:color w:val="221E1F"/>
        </w:rPr>
        <w:t xml:space="preserve">(11), 1180–1194. https://doi.org/ 10.1002/jclp.20639 </w:t>
      </w:r>
    </w:p>
    <w:p w14:paraId="05B9A4C2"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Wagner, C. C., &amp; Ingersoll, K. S. (2012). </w:t>
      </w:r>
      <w:r w:rsidRPr="008D119E">
        <w:rPr>
          <w:rFonts w:eastAsiaTheme="minorHAnsi"/>
          <w:i/>
          <w:iCs/>
          <w:color w:val="221E1F"/>
        </w:rPr>
        <w:t>Motivational interviewing in groups</w:t>
      </w:r>
      <w:r w:rsidRPr="008D119E">
        <w:rPr>
          <w:rFonts w:eastAsiaTheme="minorHAnsi"/>
          <w:color w:val="221E1F"/>
        </w:rPr>
        <w:t xml:space="preserve">. Guilford Press. </w:t>
      </w:r>
    </w:p>
    <w:p w14:paraId="3DF2651E" w14:textId="77777777" w:rsidR="008D119E" w:rsidRPr="008D119E" w:rsidRDefault="008D119E" w:rsidP="006E2D0A">
      <w:pPr>
        <w:widowControl w:val="0"/>
        <w:autoSpaceDE w:val="0"/>
        <w:autoSpaceDN w:val="0"/>
        <w:adjustRightInd w:val="0"/>
        <w:spacing w:line="480" w:lineRule="auto"/>
        <w:rPr>
          <w:rFonts w:eastAsiaTheme="minorHAnsi"/>
          <w:color w:val="221E1F"/>
        </w:rPr>
      </w:pPr>
      <w:r w:rsidRPr="008D119E">
        <w:rPr>
          <w:rFonts w:eastAsiaTheme="minorHAnsi"/>
          <w:b/>
          <w:bCs/>
          <w:color w:val="221E1F"/>
        </w:rPr>
        <w:t xml:space="preserve">MI With Special Populations: Optional Reading </w:t>
      </w:r>
    </w:p>
    <w:p w14:paraId="171E040C"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r w:rsidRPr="008D119E">
        <w:rPr>
          <w:rFonts w:eastAsiaTheme="minorHAnsi"/>
          <w:color w:val="221E1F"/>
        </w:rPr>
        <w:t xml:space="preserve">Hohman, M. (2021). </w:t>
      </w:r>
      <w:r w:rsidRPr="008D119E">
        <w:rPr>
          <w:rFonts w:eastAsiaTheme="minorHAnsi"/>
          <w:i/>
          <w:iCs/>
          <w:color w:val="221E1F"/>
        </w:rPr>
        <w:t>Motivational interviewing in social work practice</w:t>
      </w:r>
      <w:r w:rsidRPr="008D119E">
        <w:rPr>
          <w:rFonts w:eastAsiaTheme="minorHAnsi"/>
          <w:color w:val="221E1F"/>
        </w:rPr>
        <w:t xml:space="preserve">. Guilford Press. </w:t>
      </w:r>
    </w:p>
    <w:p w14:paraId="758DF328" w14:textId="77777777" w:rsidR="008D119E" w:rsidRPr="008D119E" w:rsidRDefault="008D119E" w:rsidP="006E2D0A">
      <w:pPr>
        <w:widowControl w:val="0"/>
        <w:autoSpaceDE w:val="0"/>
        <w:autoSpaceDN w:val="0"/>
        <w:adjustRightInd w:val="0"/>
        <w:spacing w:line="480" w:lineRule="auto"/>
        <w:ind w:left="720" w:hanging="720"/>
        <w:rPr>
          <w:rFonts w:eastAsiaTheme="minorHAnsi"/>
          <w:color w:val="221E1F"/>
        </w:rPr>
      </w:pPr>
      <w:proofErr w:type="spellStart"/>
      <w:r w:rsidRPr="008D119E">
        <w:rPr>
          <w:rFonts w:eastAsiaTheme="minorHAnsi"/>
          <w:color w:val="221E1F"/>
        </w:rPr>
        <w:t>Naar</w:t>
      </w:r>
      <w:proofErr w:type="spellEnd"/>
      <w:r w:rsidRPr="008D119E">
        <w:rPr>
          <w:rFonts w:eastAsiaTheme="minorHAnsi"/>
          <w:color w:val="221E1F"/>
        </w:rPr>
        <w:t xml:space="preserve">, S., &amp; Suarez, M. (2021). </w:t>
      </w:r>
      <w:r w:rsidRPr="008D119E">
        <w:rPr>
          <w:rFonts w:eastAsiaTheme="minorHAnsi"/>
          <w:i/>
          <w:iCs/>
          <w:color w:val="221E1F"/>
        </w:rPr>
        <w:t xml:space="preserve">Motivational interviewing with adolescents and young adults </w:t>
      </w:r>
      <w:r w:rsidRPr="008D119E">
        <w:rPr>
          <w:rFonts w:eastAsiaTheme="minorHAnsi"/>
          <w:color w:val="221E1F"/>
        </w:rPr>
        <w:lastRenderedPageBreak/>
        <w:t xml:space="preserve">(2nd ed.). Guilford Press. </w:t>
      </w:r>
    </w:p>
    <w:p w14:paraId="2568C8D9" w14:textId="61B64B94" w:rsidR="00965438" w:rsidRPr="008D119E" w:rsidRDefault="008D119E" w:rsidP="006E2D0A">
      <w:pPr>
        <w:widowControl w:val="0"/>
        <w:autoSpaceDE w:val="0"/>
        <w:autoSpaceDN w:val="0"/>
        <w:adjustRightInd w:val="0"/>
        <w:spacing w:line="480" w:lineRule="auto"/>
        <w:ind w:left="720" w:hanging="720"/>
      </w:pPr>
      <w:r w:rsidRPr="008D119E">
        <w:rPr>
          <w:rFonts w:eastAsiaTheme="minorHAnsi"/>
          <w:color w:val="221E1F"/>
        </w:rPr>
        <w:t xml:space="preserve">Stinson, J. D., &amp; Clark, M. D. (2017). </w:t>
      </w:r>
      <w:r w:rsidRPr="008D119E">
        <w:rPr>
          <w:rFonts w:eastAsiaTheme="minorHAnsi"/>
          <w:i/>
          <w:iCs/>
          <w:color w:val="221E1F"/>
        </w:rPr>
        <w:t>Motivational interviewing with offenders: Engagement, rehabilitation, and reentry</w:t>
      </w:r>
      <w:r w:rsidRPr="008D119E">
        <w:rPr>
          <w:rFonts w:eastAsiaTheme="minorHAnsi"/>
          <w:color w:val="221E1F"/>
        </w:rPr>
        <w:t>. Guilford Press.</w:t>
      </w:r>
    </w:p>
    <w:sectPr w:rsidR="00965438" w:rsidRPr="008D119E" w:rsidSect="005E5F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B99E1" w14:textId="77777777" w:rsidR="008D2761" w:rsidRDefault="008D2761" w:rsidP="00CF7A1A">
      <w:pPr>
        <w:spacing w:line="240" w:lineRule="auto"/>
      </w:pPr>
      <w:r>
        <w:separator/>
      </w:r>
    </w:p>
  </w:endnote>
  <w:endnote w:type="continuationSeparator" w:id="0">
    <w:p w14:paraId="4E71533E" w14:textId="77777777" w:rsidR="008D2761" w:rsidRDefault="008D2761" w:rsidP="00CF7A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ra Pro">
    <w:altName w:val="Cera Pro"/>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EA8F00" w14:textId="77777777" w:rsidR="008D2761" w:rsidRDefault="008D2761" w:rsidP="00CF7A1A">
      <w:pPr>
        <w:spacing w:line="240" w:lineRule="auto"/>
      </w:pPr>
      <w:r>
        <w:separator/>
      </w:r>
    </w:p>
  </w:footnote>
  <w:footnote w:type="continuationSeparator" w:id="0">
    <w:p w14:paraId="392161E6" w14:textId="77777777" w:rsidR="008D2761" w:rsidRDefault="008D2761" w:rsidP="00CF7A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AEC3F" w14:textId="77777777" w:rsidR="00EA7BF4" w:rsidRDefault="00EA7BF4">
    <w:pPr>
      <w:tabs>
        <w:tab w:val="center" w:pos="4680"/>
        <w:tab w:val="right" w:pos="9360"/>
      </w:tabs>
      <w:spacing w:line="240" w:lineRule="auto"/>
      <w:jc w:val="right"/>
      <w:rPr>
        <w:color w:val="000000"/>
      </w:rPr>
    </w:pPr>
  </w:p>
  <w:p w14:paraId="6695F830" w14:textId="77777777" w:rsidR="00EA7BF4" w:rsidRDefault="00EA7BF4">
    <w:pPr>
      <w:tabs>
        <w:tab w:val="center" w:pos="4680"/>
        <w:tab w:val="right" w:pos="9360"/>
      </w:tabs>
      <w:spacing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9986700"/>
      <w:docPartObj>
        <w:docPartGallery w:val="Page Numbers (Top of Page)"/>
        <w:docPartUnique/>
      </w:docPartObj>
    </w:sdtPr>
    <w:sdtEndPr>
      <w:rPr>
        <w:noProof/>
      </w:rPr>
    </w:sdtEndPr>
    <w:sdtContent>
      <w:p w14:paraId="2A364981" w14:textId="67542A0F" w:rsidR="00354696" w:rsidRDefault="00354696">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A00E820" w14:textId="64657CA3" w:rsidR="00EA7BF4" w:rsidRDefault="00EA7BF4" w:rsidP="00EA7BF4">
    <w:pPr>
      <w:tabs>
        <w:tab w:val="center" w:pos="4680"/>
        <w:tab w:val="right" w:pos="9360"/>
      </w:tabs>
      <w:spacing w:line="240" w:lineRule="auto"/>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16CF6" w14:textId="77777777" w:rsidR="00EA7BF4" w:rsidRDefault="00EA7BF4">
    <w:pPr>
      <w:tabs>
        <w:tab w:val="center" w:pos="4680"/>
        <w:tab w:val="right" w:pos="9360"/>
      </w:tabs>
      <w:rPr>
        <w:color w:val="000000"/>
        <w:sz w:val="20"/>
        <w:szCs w:val="20"/>
      </w:rPr>
    </w:pPr>
    <w:r>
      <w:rPr>
        <w:color w:val="000000"/>
        <w:sz w:val="20"/>
        <w:szCs w:val="20"/>
      </w:rPr>
      <w:t>The Essentials of Deliberate Practice: Cognitive Behavioral Therapy</w:t>
    </w:r>
  </w:p>
  <w:p w14:paraId="721E1359" w14:textId="77777777" w:rsidR="00EA7BF4" w:rsidRDefault="00EA7BF4">
    <w:pPr>
      <w:tabs>
        <w:tab w:val="center" w:pos="4680"/>
        <w:tab w:val="right" w:pos="9360"/>
      </w:tabs>
      <w:spacing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1800795"/>
      <w:docPartObj>
        <w:docPartGallery w:val="Page Numbers (Top of Page)"/>
        <w:docPartUnique/>
      </w:docPartObj>
    </w:sdtPr>
    <w:sdtEndPr>
      <w:rPr>
        <w:noProof/>
      </w:rPr>
    </w:sdtEndPr>
    <w:sdtContent>
      <w:p w14:paraId="364D71B2" w14:textId="36711FB2" w:rsidR="00EA7BF4" w:rsidRDefault="00EA7BF4" w:rsidP="009B395F">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F5FF8B3"/>
    <w:multiLevelType w:val="hybridMultilevel"/>
    <w:tmpl w:val="BC36505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187EE976"/>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772A102C"/>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B7CA2E8E"/>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F2CCFE5A"/>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29E564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46CDEA6"/>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D565EA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8241936"/>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34A61D0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59E2C1B0"/>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21F03F60"/>
    <w:multiLevelType w:val="hybridMultilevel"/>
    <w:tmpl w:val="1E7E47C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D461972"/>
    <w:multiLevelType w:val="hybridMultilevel"/>
    <w:tmpl w:val="B008A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B459A"/>
    <w:multiLevelType w:val="hybridMultilevel"/>
    <w:tmpl w:val="A003160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E547AB6"/>
    <w:multiLevelType w:val="hybridMultilevel"/>
    <w:tmpl w:val="ED92899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7426E4E"/>
    <w:multiLevelType w:val="hybridMultilevel"/>
    <w:tmpl w:val="D898223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3"/>
  </w:num>
  <w:num w:numId="13">
    <w:abstractNumId w:val="0"/>
  </w:num>
  <w:num w:numId="14">
    <w:abstractNumId w:val="11"/>
  </w:num>
  <w:num w:numId="15">
    <w:abstractNumId w:val="12"/>
  </w:num>
  <w:num w:numId="1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rticleID" w:val="r55"/>
    <w:docVar w:name="AutoRedact State" w:val="ready"/>
    <w:docVar w:name="CheckHeader" w:val="F"/>
    <w:docVar w:name="ex_AddedHTMLPreformat" w:val="Consolas"/>
    <w:docVar w:name="ex_Citations" w:val="APComplete"/>
    <w:docVar w:name="ex_CleanUp" w:val="CleanUpComplete"/>
    <w:docVar w:name="ex_CrossRef" w:val="APComplete"/>
    <w:docVar w:name="ex_CrossRefLink" w:val="APComplete"/>
    <w:docVar w:name="eX_DocInfoLastUpdatedDate" w:val="44523.4630671296"/>
    <w:docVar w:name="ex_eXtylesBuild" w:val="4433"/>
    <w:docVar w:name="ex_ParseBib" w:val="APComplete"/>
    <w:docVar w:name="ex_PPCleanUp" w:val="PPCleanUpComplete"/>
    <w:docVar w:name="ex_Pubmedap" w:val="APComplete"/>
    <w:docVar w:name="ex_SortRefs" w:val="APComplete"/>
    <w:docVar w:name="ex_StyleRefs" w:val="APComplete"/>
    <w:docVar w:name="ex_WordVersion" w:val="16.0"/>
    <w:docVar w:name="eXtyles" w:val="active"/>
    <w:docVar w:name="eXtylesPPCSettings" w:val="optPPCSelection|False|optPPCWholeDoc|True|chkRehydrateFootnotes|0|chkRemoveParagraphShading|0|chkRemoveTextShading|1|chkConvertComments|0|comboReviews|All Reviewers|btnCommentBefore|False|btnCommentAfter|True|btnCommentEnd|False|txtCommentPrefix| [[Q%D: |txtCommentSuffix| Q%D]]|ComboCommentColor|Blue|chkBoldComments|0|chkRemoveCommentsDTP|0|chkRemoveTextHighlights|0|chkRemoveUserCharStyles|1|chkRemoveUnusedStyles|0|chkRemoveRefTags|1|ComboRefStyle1|Reference|ComboRefStyle2||chkRemoveHyperlinks|1|txtHyperlinkText|Medline|chkFlattenFootnotes|0|"/>
    <w:docVar w:name="ExtylesTagDescriptors" w:val="Book|bok|Conference|conf|Edited Book|edb|Electronic|eref|Journal|jrn|Legal|lgl|Other|other|Unknown|unknown|"/>
    <w:docVar w:name="Footnote Mode By Section" w:val="NO"/>
    <w:docVar w:name="iceFileDir" w:val="C:\tmp"/>
    <w:docVar w:name="iceFileName" w:val="Manual and Ernst large file for xt.docx"/>
    <w:docVar w:name="iceJABR" w:val="ORT"/>
    <w:docVar w:name="iceJournal" w:val="ORT:American Journal of Orthopsychiatry"/>
    <w:docVar w:name="iceJournalName" w:val="American Journal of Orthopsychiatry"/>
    <w:docVar w:name="icePublisher" w:val="APA"/>
    <w:docVar w:name="iceType" w:val="article"/>
    <w:docVar w:name="PreEdit Baseline Path" w:val="C:\tmp\Manual and Ernst large file for xt$base.docx"/>
    <w:docVar w:name="PreEdit Baseline Timestamp" w:val="11/23/2021 11:06:50 AM"/>
    <w:docVar w:name="PreEdit Up-Front Loss" w:val="complete"/>
  </w:docVars>
  <w:rsids>
    <w:rsidRoot w:val="00CF7A1A"/>
    <w:rsid w:val="00000B3A"/>
    <w:rsid w:val="00005376"/>
    <w:rsid w:val="00007EFA"/>
    <w:rsid w:val="00011784"/>
    <w:rsid w:val="00011E08"/>
    <w:rsid w:val="00014834"/>
    <w:rsid w:val="00016841"/>
    <w:rsid w:val="00022DCD"/>
    <w:rsid w:val="00057E59"/>
    <w:rsid w:val="00063BA3"/>
    <w:rsid w:val="00064604"/>
    <w:rsid w:val="0007534E"/>
    <w:rsid w:val="00081D1F"/>
    <w:rsid w:val="000870A1"/>
    <w:rsid w:val="00087995"/>
    <w:rsid w:val="0009544D"/>
    <w:rsid w:val="000A584E"/>
    <w:rsid w:val="000B15BC"/>
    <w:rsid w:val="000B3560"/>
    <w:rsid w:val="000C0ECE"/>
    <w:rsid w:val="000D4018"/>
    <w:rsid w:val="000D67D4"/>
    <w:rsid w:val="000D6AEE"/>
    <w:rsid w:val="000E27DA"/>
    <w:rsid w:val="000F0268"/>
    <w:rsid w:val="000F70A2"/>
    <w:rsid w:val="00103E78"/>
    <w:rsid w:val="001270AC"/>
    <w:rsid w:val="00131BBA"/>
    <w:rsid w:val="00141DB5"/>
    <w:rsid w:val="001425AD"/>
    <w:rsid w:val="001778FF"/>
    <w:rsid w:val="001A45F2"/>
    <w:rsid w:val="001A4916"/>
    <w:rsid w:val="001A7326"/>
    <w:rsid w:val="001B308B"/>
    <w:rsid w:val="001B6E48"/>
    <w:rsid w:val="001C47B0"/>
    <w:rsid w:val="001D4D88"/>
    <w:rsid w:val="001D71E7"/>
    <w:rsid w:val="001D71EA"/>
    <w:rsid w:val="001F5EB8"/>
    <w:rsid w:val="00201D21"/>
    <w:rsid w:val="00213DC2"/>
    <w:rsid w:val="00233F1C"/>
    <w:rsid w:val="0024212D"/>
    <w:rsid w:val="00250DF6"/>
    <w:rsid w:val="002567B1"/>
    <w:rsid w:val="00274D61"/>
    <w:rsid w:val="00282F78"/>
    <w:rsid w:val="002904FE"/>
    <w:rsid w:val="002A4E67"/>
    <w:rsid w:val="002A6FEA"/>
    <w:rsid w:val="002B3260"/>
    <w:rsid w:val="002C5817"/>
    <w:rsid w:val="002C6AC2"/>
    <w:rsid w:val="002E1F1B"/>
    <w:rsid w:val="002F57B6"/>
    <w:rsid w:val="002F6AA6"/>
    <w:rsid w:val="00313CE4"/>
    <w:rsid w:val="003141E1"/>
    <w:rsid w:val="00315A14"/>
    <w:rsid w:val="00325780"/>
    <w:rsid w:val="00327E60"/>
    <w:rsid w:val="0034528F"/>
    <w:rsid w:val="00354696"/>
    <w:rsid w:val="00363BD0"/>
    <w:rsid w:val="00364515"/>
    <w:rsid w:val="0038329D"/>
    <w:rsid w:val="003871FC"/>
    <w:rsid w:val="00387DDB"/>
    <w:rsid w:val="003919F3"/>
    <w:rsid w:val="0039305C"/>
    <w:rsid w:val="003C2A32"/>
    <w:rsid w:val="003C6C57"/>
    <w:rsid w:val="003C7CDB"/>
    <w:rsid w:val="004018E5"/>
    <w:rsid w:val="004115C2"/>
    <w:rsid w:val="00437A68"/>
    <w:rsid w:val="00452DE0"/>
    <w:rsid w:val="00464D3C"/>
    <w:rsid w:val="004733B1"/>
    <w:rsid w:val="004760A0"/>
    <w:rsid w:val="00480813"/>
    <w:rsid w:val="00484651"/>
    <w:rsid w:val="00487C33"/>
    <w:rsid w:val="004A3067"/>
    <w:rsid w:val="004A68F5"/>
    <w:rsid w:val="004C4A9A"/>
    <w:rsid w:val="004C7AC1"/>
    <w:rsid w:val="004E2DCE"/>
    <w:rsid w:val="004E31AC"/>
    <w:rsid w:val="004F0998"/>
    <w:rsid w:val="004F13D3"/>
    <w:rsid w:val="004F3CE7"/>
    <w:rsid w:val="005036A0"/>
    <w:rsid w:val="00513CB0"/>
    <w:rsid w:val="00545C9D"/>
    <w:rsid w:val="00552E51"/>
    <w:rsid w:val="005571AB"/>
    <w:rsid w:val="0056055F"/>
    <w:rsid w:val="00561E49"/>
    <w:rsid w:val="0057130F"/>
    <w:rsid w:val="00572089"/>
    <w:rsid w:val="005737DF"/>
    <w:rsid w:val="00586318"/>
    <w:rsid w:val="00591155"/>
    <w:rsid w:val="00593736"/>
    <w:rsid w:val="00596F21"/>
    <w:rsid w:val="005A227B"/>
    <w:rsid w:val="005B0046"/>
    <w:rsid w:val="005B6414"/>
    <w:rsid w:val="005C3C1B"/>
    <w:rsid w:val="005E5F47"/>
    <w:rsid w:val="005F2798"/>
    <w:rsid w:val="005F61EC"/>
    <w:rsid w:val="005F7E36"/>
    <w:rsid w:val="0060233B"/>
    <w:rsid w:val="00604AE1"/>
    <w:rsid w:val="006056CE"/>
    <w:rsid w:val="00616A7D"/>
    <w:rsid w:val="00621922"/>
    <w:rsid w:val="0062225D"/>
    <w:rsid w:val="00627A6B"/>
    <w:rsid w:val="00646E12"/>
    <w:rsid w:val="006528B8"/>
    <w:rsid w:val="00665C8D"/>
    <w:rsid w:val="00667E7B"/>
    <w:rsid w:val="0068271A"/>
    <w:rsid w:val="00684B6F"/>
    <w:rsid w:val="00696118"/>
    <w:rsid w:val="00697005"/>
    <w:rsid w:val="006A44C3"/>
    <w:rsid w:val="006A7CCE"/>
    <w:rsid w:val="006B1620"/>
    <w:rsid w:val="006B2C88"/>
    <w:rsid w:val="006C0950"/>
    <w:rsid w:val="006D4143"/>
    <w:rsid w:val="006E2D0A"/>
    <w:rsid w:val="006E6797"/>
    <w:rsid w:val="006F3422"/>
    <w:rsid w:val="006F4DFE"/>
    <w:rsid w:val="006F73C9"/>
    <w:rsid w:val="00703E98"/>
    <w:rsid w:val="00714674"/>
    <w:rsid w:val="00716274"/>
    <w:rsid w:val="0072035E"/>
    <w:rsid w:val="00723216"/>
    <w:rsid w:val="007236C1"/>
    <w:rsid w:val="00724885"/>
    <w:rsid w:val="00732B92"/>
    <w:rsid w:val="00745C50"/>
    <w:rsid w:val="00746CB5"/>
    <w:rsid w:val="00753DAA"/>
    <w:rsid w:val="00756706"/>
    <w:rsid w:val="00765AA7"/>
    <w:rsid w:val="00775810"/>
    <w:rsid w:val="00783A91"/>
    <w:rsid w:val="007A6C09"/>
    <w:rsid w:val="007E6354"/>
    <w:rsid w:val="007F1E91"/>
    <w:rsid w:val="007F65F0"/>
    <w:rsid w:val="007F7C34"/>
    <w:rsid w:val="00802D82"/>
    <w:rsid w:val="00810A01"/>
    <w:rsid w:val="008125DC"/>
    <w:rsid w:val="00820E46"/>
    <w:rsid w:val="00832C8F"/>
    <w:rsid w:val="00833814"/>
    <w:rsid w:val="008364F6"/>
    <w:rsid w:val="00837A8D"/>
    <w:rsid w:val="008442D6"/>
    <w:rsid w:val="00850236"/>
    <w:rsid w:val="008507D8"/>
    <w:rsid w:val="00876189"/>
    <w:rsid w:val="00892E13"/>
    <w:rsid w:val="0089678B"/>
    <w:rsid w:val="008A5A7A"/>
    <w:rsid w:val="008B3EA3"/>
    <w:rsid w:val="008B51E6"/>
    <w:rsid w:val="008C25C1"/>
    <w:rsid w:val="008C3435"/>
    <w:rsid w:val="008D119E"/>
    <w:rsid w:val="008D2761"/>
    <w:rsid w:val="008E71B0"/>
    <w:rsid w:val="009043DD"/>
    <w:rsid w:val="00916C5C"/>
    <w:rsid w:val="00930820"/>
    <w:rsid w:val="0096300E"/>
    <w:rsid w:val="009640AC"/>
    <w:rsid w:val="00965438"/>
    <w:rsid w:val="00972C27"/>
    <w:rsid w:val="00982FB6"/>
    <w:rsid w:val="00984754"/>
    <w:rsid w:val="00991894"/>
    <w:rsid w:val="009B0977"/>
    <w:rsid w:val="009B2C3C"/>
    <w:rsid w:val="009B3444"/>
    <w:rsid w:val="009B395F"/>
    <w:rsid w:val="009C383E"/>
    <w:rsid w:val="009C4D92"/>
    <w:rsid w:val="009D056B"/>
    <w:rsid w:val="009D21A6"/>
    <w:rsid w:val="009D3B5E"/>
    <w:rsid w:val="009D7E3A"/>
    <w:rsid w:val="00A07AAB"/>
    <w:rsid w:val="00A24DC9"/>
    <w:rsid w:val="00A274C0"/>
    <w:rsid w:val="00A42CAC"/>
    <w:rsid w:val="00A524FC"/>
    <w:rsid w:val="00A603ED"/>
    <w:rsid w:val="00A77A42"/>
    <w:rsid w:val="00A86106"/>
    <w:rsid w:val="00A90FC1"/>
    <w:rsid w:val="00AA51FC"/>
    <w:rsid w:val="00AB212B"/>
    <w:rsid w:val="00AB3F9C"/>
    <w:rsid w:val="00AE76DD"/>
    <w:rsid w:val="00B064FD"/>
    <w:rsid w:val="00B1230F"/>
    <w:rsid w:val="00B24311"/>
    <w:rsid w:val="00B24F37"/>
    <w:rsid w:val="00B26031"/>
    <w:rsid w:val="00B34C1C"/>
    <w:rsid w:val="00B46B05"/>
    <w:rsid w:val="00B51956"/>
    <w:rsid w:val="00B54F46"/>
    <w:rsid w:val="00B7302E"/>
    <w:rsid w:val="00B74556"/>
    <w:rsid w:val="00B74DE8"/>
    <w:rsid w:val="00B75893"/>
    <w:rsid w:val="00B76677"/>
    <w:rsid w:val="00B83867"/>
    <w:rsid w:val="00B9184C"/>
    <w:rsid w:val="00B93C99"/>
    <w:rsid w:val="00B9444C"/>
    <w:rsid w:val="00BA0E58"/>
    <w:rsid w:val="00BB263A"/>
    <w:rsid w:val="00BC0C7D"/>
    <w:rsid w:val="00BC532A"/>
    <w:rsid w:val="00BE0D69"/>
    <w:rsid w:val="00BE1F96"/>
    <w:rsid w:val="00BE656D"/>
    <w:rsid w:val="00BF303A"/>
    <w:rsid w:val="00C007BE"/>
    <w:rsid w:val="00C10854"/>
    <w:rsid w:val="00C12603"/>
    <w:rsid w:val="00C23593"/>
    <w:rsid w:val="00C25B13"/>
    <w:rsid w:val="00C30A25"/>
    <w:rsid w:val="00C35EDD"/>
    <w:rsid w:val="00C51EED"/>
    <w:rsid w:val="00C5224C"/>
    <w:rsid w:val="00C540FB"/>
    <w:rsid w:val="00C6174D"/>
    <w:rsid w:val="00C76299"/>
    <w:rsid w:val="00C818A0"/>
    <w:rsid w:val="00C90CB6"/>
    <w:rsid w:val="00C93F42"/>
    <w:rsid w:val="00CA00E9"/>
    <w:rsid w:val="00CB3789"/>
    <w:rsid w:val="00CB4CDC"/>
    <w:rsid w:val="00CD045E"/>
    <w:rsid w:val="00CD1762"/>
    <w:rsid w:val="00CD2B58"/>
    <w:rsid w:val="00CD4803"/>
    <w:rsid w:val="00CD69E8"/>
    <w:rsid w:val="00CD77EA"/>
    <w:rsid w:val="00CE4795"/>
    <w:rsid w:val="00CE6A9E"/>
    <w:rsid w:val="00CE6BBE"/>
    <w:rsid w:val="00CF76CA"/>
    <w:rsid w:val="00CF7A1A"/>
    <w:rsid w:val="00D06A29"/>
    <w:rsid w:val="00D07520"/>
    <w:rsid w:val="00D12EE5"/>
    <w:rsid w:val="00D21F44"/>
    <w:rsid w:val="00D45F5A"/>
    <w:rsid w:val="00D63043"/>
    <w:rsid w:val="00D675FC"/>
    <w:rsid w:val="00D77244"/>
    <w:rsid w:val="00D835E5"/>
    <w:rsid w:val="00D847FA"/>
    <w:rsid w:val="00D86C22"/>
    <w:rsid w:val="00D97AC3"/>
    <w:rsid w:val="00DA0EDB"/>
    <w:rsid w:val="00DA23C7"/>
    <w:rsid w:val="00DA3826"/>
    <w:rsid w:val="00DB1060"/>
    <w:rsid w:val="00DC1786"/>
    <w:rsid w:val="00DC6FE0"/>
    <w:rsid w:val="00DD7478"/>
    <w:rsid w:val="00DE0CFE"/>
    <w:rsid w:val="00E02F7B"/>
    <w:rsid w:val="00E0322F"/>
    <w:rsid w:val="00E1070C"/>
    <w:rsid w:val="00E114F0"/>
    <w:rsid w:val="00E12094"/>
    <w:rsid w:val="00E17EEF"/>
    <w:rsid w:val="00E249EC"/>
    <w:rsid w:val="00E25C1D"/>
    <w:rsid w:val="00E25C36"/>
    <w:rsid w:val="00E32D35"/>
    <w:rsid w:val="00E92055"/>
    <w:rsid w:val="00EA08E2"/>
    <w:rsid w:val="00EA7BF4"/>
    <w:rsid w:val="00EC29C7"/>
    <w:rsid w:val="00EC3341"/>
    <w:rsid w:val="00EC4C78"/>
    <w:rsid w:val="00EC6180"/>
    <w:rsid w:val="00EC782A"/>
    <w:rsid w:val="00ED4D83"/>
    <w:rsid w:val="00EE3469"/>
    <w:rsid w:val="00EF1B52"/>
    <w:rsid w:val="00EF4EA9"/>
    <w:rsid w:val="00F0173E"/>
    <w:rsid w:val="00F0465F"/>
    <w:rsid w:val="00F06847"/>
    <w:rsid w:val="00F118F9"/>
    <w:rsid w:val="00F14669"/>
    <w:rsid w:val="00F1694D"/>
    <w:rsid w:val="00F3009D"/>
    <w:rsid w:val="00F33082"/>
    <w:rsid w:val="00F37856"/>
    <w:rsid w:val="00F704AE"/>
    <w:rsid w:val="00F74633"/>
    <w:rsid w:val="00F77B35"/>
    <w:rsid w:val="00F913AA"/>
    <w:rsid w:val="00FA02CE"/>
    <w:rsid w:val="00FA65B9"/>
    <w:rsid w:val="00FD3BC6"/>
    <w:rsid w:val="00FE4CE1"/>
    <w:rsid w:val="00FF1285"/>
    <w:rsid w:val="00FF7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7C903"/>
  <w15:chartTrackingRefBased/>
  <w15:docId w15:val="{1FF2499C-934A-401C-B4E1-278500C55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3C7"/>
    <w:pPr>
      <w:spacing w:after="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F7A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A23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Chapter Header"/>
    <w:basedOn w:val="Normal"/>
    <w:next w:val="Normal"/>
    <w:link w:val="Heading3Char"/>
    <w:uiPriority w:val="9"/>
    <w:unhideWhenUsed/>
    <w:qFormat/>
    <w:rsid w:val="00B76677"/>
    <w:pPr>
      <w:keepNext/>
      <w:keepLines/>
      <w:spacing w:before="40"/>
      <w:jc w:val="center"/>
      <w:outlineLvl w:val="2"/>
    </w:pPr>
    <w:rPr>
      <w:rFonts w:ascii="Calibri" w:eastAsiaTheme="majorEastAsia" w:hAnsi="Calibri" w:cstheme="majorBidi"/>
      <w:b/>
      <w:sz w:val="36"/>
    </w:rPr>
  </w:style>
  <w:style w:type="paragraph" w:styleId="Heading4">
    <w:name w:val="heading 4"/>
    <w:basedOn w:val="Normal"/>
    <w:next w:val="Normal"/>
    <w:link w:val="Heading4Char"/>
    <w:uiPriority w:val="9"/>
    <w:semiHidden/>
    <w:unhideWhenUsed/>
    <w:qFormat/>
    <w:rsid w:val="00DA23C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A23C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A23C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A23C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A23C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A23C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7A1A"/>
    <w:rPr>
      <w:color w:val="0000FF"/>
      <w:u w:val="single"/>
    </w:rPr>
  </w:style>
  <w:style w:type="character" w:customStyle="1" w:styleId="Heading1Char">
    <w:name w:val="Heading 1 Char"/>
    <w:basedOn w:val="DefaultParagraphFont"/>
    <w:link w:val="Heading1"/>
    <w:uiPriority w:val="9"/>
    <w:rsid w:val="00CF7A1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CF7A1A"/>
    <w:pPr>
      <w:jc w:val="center"/>
      <w:outlineLvl w:val="9"/>
    </w:pPr>
  </w:style>
  <w:style w:type="paragraph" w:styleId="TOC2">
    <w:name w:val="toc 2"/>
    <w:basedOn w:val="Normal"/>
    <w:next w:val="Normal"/>
    <w:autoRedefine/>
    <w:uiPriority w:val="39"/>
    <w:unhideWhenUsed/>
    <w:rsid w:val="00CF7A1A"/>
    <w:pPr>
      <w:spacing w:after="100"/>
      <w:ind w:left="220"/>
    </w:pPr>
  </w:style>
  <w:style w:type="paragraph" w:styleId="TOC1">
    <w:name w:val="toc 1"/>
    <w:basedOn w:val="Normal"/>
    <w:next w:val="Normal"/>
    <w:autoRedefine/>
    <w:uiPriority w:val="39"/>
    <w:unhideWhenUsed/>
    <w:rsid w:val="00CF7A1A"/>
    <w:pPr>
      <w:spacing w:after="100"/>
    </w:pPr>
  </w:style>
  <w:style w:type="paragraph" w:styleId="TOC3">
    <w:name w:val="toc 3"/>
    <w:basedOn w:val="Normal"/>
    <w:next w:val="Normal"/>
    <w:autoRedefine/>
    <w:uiPriority w:val="39"/>
    <w:unhideWhenUsed/>
    <w:rsid w:val="00CF7A1A"/>
    <w:pPr>
      <w:tabs>
        <w:tab w:val="right" w:leader="dot" w:pos="6470"/>
      </w:tabs>
      <w:spacing w:after="100"/>
      <w:ind w:left="440"/>
    </w:pPr>
  </w:style>
  <w:style w:type="paragraph" w:styleId="Header">
    <w:name w:val="header"/>
    <w:basedOn w:val="Normal"/>
    <w:link w:val="HeaderChar"/>
    <w:uiPriority w:val="99"/>
    <w:unhideWhenUsed/>
    <w:rsid w:val="00CF7A1A"/>
    <w:pPr>
      <w:tabs>
        <w:tab w:val="center" w:pos="4680"/>
        <w:tab w:val="right" w:pos="9360"/>
      </w:tabs>
      <w:spacing w:line="240" w:lineRule="auto"/>
    </w:pPr>
  </w:style>
  <w:style w:type="character" w:customStyle="1" w:styleId="HeaderChar">
    <w:name w:val="Header Char"/>
    <w:basedOn w:val="DefaultParagraphFont"/>
    <w:link w:val="Header"/>
    <w:uiPriority w:val="99"/>
    <w:rsid w:val="00CF7A1A"/>
    <w:rPr>
      <w:rFonts w:ascii="Times New Roman" w:hAnsi="Times New Roman"/>
      <w:sz w:val="24"/>
    </w:rPr>
  </w:style>
  <w:style w:type="paragraph" w:styleId="Footer">
    <w:name w:val="footer"/>
    <w:basedOn w:val="Normal"/>
    <w:link w:val="FooterChar"/>
    <w:uiPriority w:val="99"/>
    <w:unhideWhenUsed/>
    <w:rsid w:val="00CF7A1A"/>
    <w:pPr>
      <w:tabs>
        <w:tab w:val="center" w:pos="4680"/>
        <w:tab w:val="right" w:pos="9360"/>
      </w:tabs>
      <w:spacing w:line="240" w:lineRule="auto"/>
    </w:pPr>
  </w:style>
  <w:style w:type="character" w:customStyle="1" w:styleId="FooterChar">
    <w:name w:val="Footer Char"/>
    <w:basedOn w:val="DefaultParagraphFont"/>
    <w:link w:val="Footer"/>
    <w:uiPriority w:val="99"/>
    <w:rsid w:val="00CF7A1A"/>
    <w:rPr>
      <w:rFonts w:ascii="Times New Roman" w:hAnsi="Times New Roman"/>
      <w:sz w:val="24"/>
    </w:rPr>
  </w:style>
  <w:style w:type="character" w:styleId="CommentReference">
    <w:name w:val="annotation reference"/>
    <w:basedOn w:val="DefaultParagraphFont"/>
    <w:uiPriority w:val="99"/>
    <w:semiHidden/>
    <w:unhideWhenUsed/>
    <w:rsid w:val="009B0977"/>
    <w:rPr>
      <w:sz w:val="16"/>
      <w:szCs w:val="16"/>
    </w:rPr>
  </w:style>
  <w:style w:type="paragraph" w:styleId="CommentText">
    <w:name w:val="annotation text"/>
    <w:basedOn w:val="Normal"/>
    <w:link w:val="CommentTextChar"/>
    <w:uiPriority w:val="99"/>
    <w:unhideWhenUsed/>
    <w:rsid w:val="009B0977"/>
    <w:pPr>
      <w:spacing w:line="240" w:lineRule="auto"/>
    </w:pPr>
    <w:rPr>
      <w:sz w:val="20"/>
      <w:szCs w:val="20"/>
    </w:rPr>
  </w:style>
  <w:style w:type="character" w:customStyle="1" w:styleId="CommentTextChar">
    <w:name w:val="Comment Text Char"/>
    <w:basedOn w:val="DefaultParagraphFont"/>
    <w:link w:val="CommentText"/>
    <w:uiPriority w:val="99"/>
    <w:rsid w:val="009B097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B0977"/>
    <w:rPr>
      <w:b/>
      <w:bCs/>
    </w:rPr>
  </w:style>
  <w:style w:type="character" w:customStyle="1" w:styleId="CommentSubjectChar">
    <w:name w:val="Comment Subject Char"/>
    <w:basedOn w:val="CommentTextChar"/>
    <w:link w:val="CommentSubject"/>
    <w:uiPriority w:val="99"/>
    <w:semiHidden/>
    <w:rsid w:val="009B0977"/>
    <w:rPr>
      <w:rFonts w:ascii="Times New Roman" w:hAnsi="Times New Roman"/>
      <w:b/>
      <w:bCs/>
      <w:sz w:val="20"/>
      <w:szCs w:val="20"/>
    </w:rPr>
  </w:style>
  <w:style w:type="paragraph" w:styleId="BalloonText">
    <w:name w:val="Balloon Text"/>
    <w:basedOn w:val="Normal"/>
    <w:link w:val="BalloonTextChar"/>
    <w:uiPriority w:val="99"/>
    <w:semiHidden/>
    <w:unhideWhenUsed/>
    <w:rsid w:val="009B097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977"/>
    <w:rPr>
      <w:rFonts w:ascii="Segoe UI" w:hAnsi="Segoe UI" w:cs="Segoe UI"/>
      <w:sz w:val="18"/>
      <w:szCs w:val="18"/>
    </w:rPr>
  </w:style>
  <w:style w:type="table" w:styleId="TableGrid">
    <w:name w:val="Table Grid"/>
    <w:basedOn w:val="TableNormal"/>
    <w:uiPriority w:val="39"/>
    <w:rsid w:val="006F4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4DFE"/>
    <w:pPr>
      <w:spacing w:after="160"/>
      <w:ind w:left="720"/>
      <w:contextualSpacing/>
    </w:pPr>
    <w:rPr>
      <w:rFonts w:asciiTheme="minorHAnsi" w:hAnsiTheme="minorHAnsi"/>
      <w:sz w:val="22"/>
    </w:rPr>
  </w:style>
  <w:style w:type="character" w:styleId="PlaceholderText">
    <w:name w:val="Placeholder Text"/>
    <w:basedOn w:val="DefaultParagraphFont"/>
    <w:uiPriority w:val="99"/>
    <w:semiHidden/>
    <w:rsid w:val="006F4DFE"/>
    <w:rPr>
      <w:color w:val="808080"/>
    </w:rPr>
  </w:style>
  <w:style w:type="character" w:customStyle="1" w:styleId="UnresolvedMention1">
    <w:name w:val="Unresolved Mention1"/>
    <w:basedOn w:val="DefaultParagraphFont"/>
    <w:uiPriority w:val="99"/>
    <w:unhideWhenUsed/>
    <w:rsid w:val="006F4DFE"/>
    <w:rPr>
      <w:color w:val="605E5C"/>
      <w:shd w:val="clear" w:color="auto" w:fill="E1DFDD"/>
    </w:rPr>
  </w:style>
  <w:style w:type="paragraph" w:styleId="Revision">
    <w:name w:val="Revision"/>
    <w:hidden/>
    <w:uiPriority w:val="99"/>
    <w:semiHidden/>
    <w:rsid w:val="006F4DFE"/>
    <w:pPr>
      <w:spacing w:after="0" w:line="240" w:lineRule="auto"/>
    </w:pPr>
  </w:style>
  <w:style w:type="character" w:styleId="Emphasis">
    <w:name w:val="Emphasis"/>
    <w:basedOn w:val="DefaultParagraphFont"/>
    <w:uiPriority w:val="20"/>
    <w:qFormat/>
    <w:rsid w:val="006F4DFE"/>
    <w:rPr>
      <w:i/>
      <w:iCs/>
    </w:rPr>
  </w:style>
  <w:style w:type="character" w:customStyle="1" w:styleId="citation-doi">
    <w:name w:val="citation-doi"/>
    <w:basedOn w:val="DefaultParagraphFont"/>
    <w:rsid w:val="006F4DFE"/>
  </w:style>
  <w:style w:type="paragraph" w:styleId="NormalWeb">
    <w:name w:val="Normal (Web)"/>
    <w:basedOn w:val="Normal"/>
    <w:uiPriority w:val="99"/>
    <w:unhideWhenUsed/>
    <w:rsid w:val="006F4DFE"/>
    <w:pPr>
      <w:spacing w:before="100" w:beforeAutospacing="1" w:after="100" w:afterAutospacing="1" w:line="240" w:lineRule="auto"/>
    </w:pPr>
  </w:style>
  <w:style w:type="table" w:styleId="GridTable4">
    <w:name w:val="Grid Table 4"/>
    <w:basedOn w:val="TableNormal"/>
    <w:uiPriority w:val="49"/>
    <w:rsid w:val="006F4D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6F4DF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UnresolvedMention2">
    <w:name w:val="Unresolved Mention2"/>
    <w:basedOn w:val="DefaultParagraphFont"/>
    <w:uiPriority w:val="99"/>
    <w:unhideWhenUsed/>
    <w:rsid w:val="006F4DFE"/>
    <w:rPr>
      <w:color w:val="605E5C"/>
      <w:shd w:val="clear" w:color="auto" w:fill="E1DFDD"/>
    </w:rPr>
  </w:style>
  <w:style w:type="table" w:customStyle="1" w:styleId="GridTable2-Accent11">
    <w:name w:val="Grid Table 2 - Accent 11"/>
    <w:basedOn w:val="TableNormal"/>
    <w:next w:val="GridTable2-Accent1"/>
    <w:uiPriority w:val="47"/>
    <w:rsid w:val="006F4DFE"/>
    <w:pPr>
      <w:spacing w:after="0" w:line="240" w:lineRule="auto"/>
    </w:pPr>
    <w:rPr>
      <w:lang w:val="pt-PT"/>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1">
    <w:name w:val="Grid Table 41"/>
    <w:basedOn w:val="TableNormal"/>
    <w:next w:val="GridTable4"/>
    <w:uiPriority w:val="49"/>
    <w:rsid w:val="006F4D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2">
    <w:name w:val="Grid Table 42"/>
    <w:basedOn w:val="TableNormal"/>
    <w:next w:val="GridTable4"/>
    <w:uiPriority w:val="49"/>
    <w:rsid w:val="006F4D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F4DFE"/>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IntenseEmphasis">
    <w:name w:val="Intense Emphasis"/>
    <w:basedOn w:val="DefaultParagraphFont"/>
    <w:uiPriority w:val="21"/>
    <w:qFormat/>
    <w:rsid w:val="006F73C9"/>
    <w:rPr>
      <w:i/>
      <w:iCs/>
      <w:color w:val="4472C4" w:themeColor="accent1"/>
    </w:rPr>
  </w:style>
  <w:style w:type="character" w:customStyle="1" w:styleId="namegrp">
    <w:name w:val="namegrp"/>
    <w:basedOn w:val="DefaultParagraphFont"/>
    <w:rsid w:val="006F73C9"/>
    <w:rPr>
      <w:vanish w:val="0"/>
      <w:webHidden w:val="0"/>
      <w:specVanish w:val="0"/>
    </w:rPr>
  </w:style>
  <w:style w:type="character" w:customStyle="1" w:styleId="bibitem25">
    <w:name w:val="bibitem25"/>
    <w:basedOn w:val="DefaultParagraphFont"/>
    <w:rsid w:val="006F73C9"/>
    <w:rPr>
      <w:vanish w:val="0"/>
      <w:webHidden w:val="0"/>
      <w:color w:val="8B0000"/>
      <w:specVanish w:val="0"/>
    </w:rPr>
  </w:style>
  <w:style w:type="character" w:customStyle="1" w:styleId="Heading3Char">
    <w:name w:val="Heading 3 Char"/>
    <w:aliases w:val="Chapter Header Char"/>
    <w:basedOn w:val="DefaultParagraphFont"/>
    <w:link w:val="Heading3"/>
    <w:uiPriority w:val="9"/>
    <w:rsid w:val="00B76677"/>
    <w:rPr>
      <w:rFonts w:ascii="Calibri" w:eastAsiaTheme="majorEastAsia" w:hAnsi="Calibri" w:cstheme="majorBidi"/>
      <w:b/>
      <w:sz w:val="36"/>
      <w:szCs w:val="24"/>
    </w:rPr>
  </w:style>
  <w:style w:type="paragraph" w:customStyle="1" w:styleId="IneraTableMultiPar">
    <w:name w:val="IneraTableMultiPar"/>
    <w:basedOn w:val="Normal"/>
    <w:link w:val="IneraTableMultiParChar"/>
    <w:rsid w:val="00DA23C7"/>
    <w:pPr>
      <w:widowControl w:val="0"/>
      <w:adjustRightInd w:val="0"/>
      <w:snapToGrid w:val="0"/>
      <w:spacing w:line="480" w:lineRule="auto"/>
      <w:jc w:val="center"/>
    </w:pPr>
    <w:rPr>
      <w:b/>
    </w:rPr>
  </w:style>
  <w:style w:type="character" w:customStyle="1" w:styleId="IneraTableMultiParChar">
    <w:name w:val="IneraTableMultiPar Char"/>
    <w:basedOn w:val="DefaultParagraphFont"/>
    <w:link w:val="IneraTableMultiPar"/>
    <w:rsid w:val="00DA23C7"/>
    <w:rPr>
      <w:rFonts w:ascii="Times New Roman" w:hAnsi="Times New Roman" w:cs="Times New Roman"/>
      <w:b/>
      <w:sz w:val="24"/>
    </w:rPr>
  </w:style>
  <w:style w:type="paragraph" w:styleId="HTMLPreformatted">
    <w:name w:val="HTML Preformatted"/>
    <w:basedOn w:val="Normal"/>
    <w:link w:val="HTMLPreformattedChar"/>
    <w:uiPriority w:val="99"/>
    <w:semiHidden/>
    <w:unhideWhenUsed/>
    <w:rsid w:val="00DA23C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A23C7"/>
    <w:rPr>
      <w:rFonts w:ascii="Consolas" w:hAnsi="Consolas"/>
      <w:sz w:val="20"/>
      <w:szCs w:val="20"/>
    </w:rPr>
  </w:style>
  <w:style w:type="paragraph" w:styleId="Bibliography">
    <w:name w:val="Bibliography"/>
    <w:basedOn w:val="Normal"/>
    <w:next w:val="Normal"/>
    <w:uiPriority w:val="37"/>
    <w:semiHidden/>
    <w:unhideWhenUsed/>
    <w:rsid w:val="00DA23C7"/>
  </w:style>
  <w:style w:type="paragraph" w:styleId="BlockText">
    <w:name w:val="Block Text"/>
    <w:basedOn w:val="Normal"/>
    <w:uiPriority w:val="99"/>
    <w:semiHidden/>
    <w:unhideWhenUsed/>
    <w:rsid w:val="00DA23C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
    <w:name w:val="Body Text"/>
    <w:basedOn w:val="Normal"/>
    <w:link w:val="BodyTextChar"/>
    <w:uiPriority w:val="99"/>
    <w:semiHidden/>
    <w:unhideWhenUsed/>
    <w:rsid w:val="00DA23C7"/>
    <w:pPr>
      <w:spacing w:after="120"/>
    </w:pPr>
  </w:style>
  <w:style w:type="character" w:customStyle="1" w:styleId="BodyTextChar">
    <w:name w:val="Body Text Char"/>
    <w:basedOn w:val="DefaultParagraphFont"/>
    <w:link w:val="BodyText"/>
    <w:uiPriority w:val="99"/>
    <w:semiHidden/>
    <w:rsid w:val="00DA23C7"/>
    <w:rPr>
      <w:rFonts w:ascii="Times New Roman" w:hAnsi="Times New Roman"/>
      <w:sz w:val="24"/>
    </w:rPr>
  </w:style>
  <w:style w:type="paragraph" w:styleId="BodyText2">
    <w:name w:val="Body Text 2"/>
    <w:basedOn w:val="Normal"/>
    <w:link w:val="BodyText2Char"/>
    <w:uiPriority w:val="99"/>
    <w:semiHidden/>
    <w:unhideWhenUsed/>
    <w:rsid w:val="00DA23C7"/>
    <w:pPr>
      <w:spacing w:after="120" w:line="480" w:lineRule="auto"/>
    </w:pPr>
  </w:style>
  <w:style w:type="character" w:customStyle="1" w:styleId="BodyText2Char">
    <w:name w:val="Body Text 2 Char"/>
    <w:basedOn w:val="DefaultParagraphFont"/>
    <w:link w:val="BodyText2"/>
    <w:uiPriority w:val="99"/>
    <w:semiHidden/>
    <w:rsid w:val="00DA23C7"/>
    <w:rPr>
      <w:rFonts w:ascii="Times New Roman" w:hAnsi="Times New Roman"/>
      <w:sz w:val="24"/>
    </w:rPr>
  </w:style>
  <w:style w:type="paragraph" w:styleId="BodyText3">
    <w:name w:val="Body Text 3"/>
    <w:basedOn w:val="Normal"/>
    <w:link w:val="BodyText3Char"/>
    <w:uiPriority w:val="99"/>
    <w:semiHidden/>
    <w:unhideWhenUsed/>
    <w:rsid w:val="00DA23C7"/>
    <w:pPr>
      <w:spacing w:after="120"/>
    </w:pPr>
    <w:rPr>
      <w:sz w:val="16"/>
      <w:szCs w:val="16"/>
    </w:rPr>
  </w:style>
  <w:style w:type="character" w:customStyle="1" w:styleId="BodyText3Char">
    <w:name w:val="Body Text 3 Char"/>
    <w:basedOn w:val="DefaultParagraphFont"/>
    <w:link w:val="BodyText3"/>
    <w:uiPriority w:val="99"/>
    <w:semiHidden/>
    <w:rsid w:val="00DA23C7"/>
    <w:rPr>
      <w:rFonts w:ascii="Times New Roman" w:hAnsi="Times New Roman"/>
      <w:sz w:val="16"/>
      <w:szCs w:val="16"/>
    </w:rPr>
  </w:style>
  <w:style w:type="paragraph" w:styleId="BodyTextFirstIndent">
    <w:name w:val="Body Text First Indent"/>
    <w:basedOn w:val="BodyText"/>
    <w:link w:val="BodyTextFirstIndentChar"/>
    <w:uiPriority w:val="99"/>
    <w:semiHidden/>
    <w:unhideWhenUsed/>
    <w:rsid w:val="00DA23C7"/>
    <w:pPr>
      <w:spacing w:after="0"/>
      <w:ind w:firstLine="360"/>
    </w:pPr>
  </w:style>
  <w:style w:type="character" w:customStyle="1" w:styleId="BodyTextFirstIndentChar">
    <w:name w:val="Body Text First Indent Char"/>
    <w:basedOn w:val="BodyTextChar"/>
    <w:link w:val="BodyTextFirstIndent"/>
    <w:uiPriority w:val="99"/>
    <w:semiHidden/>
    <w:rsid w:val="00DA23C7"/>
    <w:rPr>
      <w:rFonts w:ascii="Times New Roman" w:hAnsi="Times New Roman"/>
      <w:sz w:val="24"/>
    </w:rPr>
  </w:style>
  <w:style w:type="paragraph" w:styleId="BodyTextIndent">
    <w:name w:val="Body Text Indent"/>
    <w:basedOn w:val="Normal"/>
    <w:link w:val="BodyTextIndentChar"/>
    <w:uiPriority w:val="99"/>
    <w:semiHidden/>
    <w:unhideWhenUsed/>
    <w:rsid w:val="00DA23C7"/>
    <w:pPr>
      <w:spacing w:after="120"/>
      <w:ind w:left="360"/>
    </w:pPr>
  </w:style>
  <w:style w:type="character" w:customStyle="1" w:styleId="BodyTextIndentChar">
    <w:name w:val="Body Text Indent Char"/>
    <w:basedOn w:val="DefaultParagraphFont"/>
    <w:link w:val="BodyTextIndent"/>
    <w:uiPriority w:val="99"/>
    <w:semiHidden/>
    <w:rsid w:val="00DA23C7"/>
    <w:rPr>
      <w:rFonts w:ascii="Times New Roman" w:hAnsi="Times New Roman"/>
      <w:sz w:val="24"/>
    </w:rPr>
  </w:style>
  <w:style w:type="paragraph" w:styleId="BodyTextFirstIndent2">
    <w:name w:val="Body Text First Indent 2"/>
    <w:basedOn w:val="BodyTextIndent"/>
    <w:link w:val="BodyTextFirstIndent2Char"/>
    <w:uiPriority w:val="99"/>
    <w:semiHidden/>
    <w:unhideWhenUsed/>
    <w:rsid w:val="00DA23C7"/>
    <w:pPr>
      <w:spacing w:after="0"/>
      <w:ind w:firstLine="360"/>
    </w:pPr>
  </w:style>
  <w:style w:type="character" w:customStyle="1" w:styleId="BodyTextFirstIndent2Char">
    <w:name w:val="Body Text First Indent 2 Char"/>
    <w:basedOn w:val="BodyTextIndentChar"/>
    <w:link w:val="BodyTextFirstIndent2"/>
    <w:uiPriority w:val="99"/>
    <w:semiHidden/>
    <w:rsid w:val="00DA23C7"/>
    <w:rPr>
      <w:rFonts w:ascii="Times New Roman" w:hAnsi="Times New Roman"/>
      <w:sz w:val="24"/>
    </w:rPr>
  </w:style>
  <w:style w:type="paragraph" w:styleId="BodyTextIndent2">
    <w:name w:val="Body Text Indent 2"/>
    <w:basedOn w:val="Normal"/>
    <w:link w:val="BodyTextIndent2Char"/>
    <w:uiPriority w:val="99"/>
    <w:semiHidden/>
    <w:unhideWhenUsed/>
    <w:rsid w:val="00DA23C7"/>
    <w:pPr>
      <w:spacing w:after="120" w:line="480" w:lineRule="auto"/>
      <w:ind w:left="360"/>
    </w:pPr>
  </w:style>
  <w:style w:type="character" w:customStyle="1" w:styleId="BodyTextIndent2Char">
    <w:name w:val="Body Text Indent 2 Char"/>
    <w:basedOn w:val="DefaultParagraphFont"/>
    <w:link w:val="BodyTextIndent2"/>
    <w:uiPriority w:val="99"/>
    <w:semiHidden/>
    <w:rsid w:val="00DA23C7"/>
    <w:rPr>
      <w:rFonts w:ascii="Times New Roman" w:hAnsi="Times New Roman"/>
      <w:sz w:val="24"/>
    </w:rPr>
  </w:style>
  <w:style w:type="paragraph" w:styleId="BodyTextIndent3">
    <w:name w:val="Body Text Indent 3"/>
    <w:basedOn w:val="Normal"/>
    <w:link w:val="BodyTextIndent3Char"/>
    <w:uiPriority w:val="99"/>
    <w:semiHidden/>
    <w:unhideWhenUsed/>
    <w:rsid w:val="00DA23C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A23C7"/>
    <w:rPr>
      <w:rFonts w:ascii="Times New Roman" w:hAnsi="Times New Roman"/>
      <w:sz w:val="16"/>
      <w:szCs w:val="16"/>
    </w:rPr>
  </w:style>
  <w:style w:type="character" w:styleId="BookTitle">
    <w:name w:val="Book Title"/>
    <w:basedOn w:val="DefaultParagraphFont"/>
    <w:uiPriority w:val="33"/>
    <w:qFormat/>
    <w:rsid w:val="00DA23C7"/>
    <w:rPr>
      <w:b/>
      <w:bCs/>
      <w:i/>
      <w:iCs/>
      <w:spacing w:val="5"/>
    </w:rPr>
  </w:style>
  <w:style w:type="paragraph" w:styleId="Caption">
    <w:name w:val="caption"/>
    <w:basedOn w:val="Normal"/>
    <w:next w:val="Normal"/>
    <w:uiPriority w:val="35"/>
    <w:semiHidden/>
    <w:unhideWhenUsed/>
    <w:qFormat/>
    <w:rsid w:val="00DA23C7"/>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DA23C7"/>
    <w:pPr>
      <w:spacing w:line="240" w:lineRule="auto"/>
      <w:ind w:left="4320"/>
    </w:pPr>
  </w:style>
  <w:style w:type="character" w:customStyle="1" w:styleId="ClosingChar">
    <w:name w:val="Closing Char"/>
    <w:basedOn w:val="DefaultParagraphFont"/>
    <w:link w:val="Closing"/>
    <w:uiPriority w:val="99"/>
    <w:semiHidden/>
    <w:rsid w:val="00DA23C7"/>
    <w:rPr>
      <w:rFonts w:ascii="Times New Roman" w:hAnsi="Times New Roman"/>
      <w:sz w:val="24"/>
    </w:rPr>
  </w:style>
  <w:style w:type="paragraph" w:styleId="Date">
    <w:name w:val="Date"/>
    <w:basedOn w:val="Normal"/>
    <w:next w:val="Normal"/>
    <w:link w:val="DateChar"/>
    <w:uiPriority w:val="99"/>
    <w:semiHidden/>
    <w:unhideWhenUsed/>
    <w:rsid w:val="00DA23C7"/>
  </w:style>
  <w:style w:type="character" w:customStyle="1" w:styleId="DateChar">
    <w:name w:val="Date Char"/>
    <w:basedOn w:val="DefaultParagraphFont"/>
    <w:link w:val="Date"/>
    <w:uiPriority w:val="99"/>
    <w:semiHidden/>
    <w:rsid w:val="00DA23C7"/>
    <w:rPr>
      <w:rFonts w:ascii="Times New Roman" w:hAnsi="Times New Roman"/>
      <w:sz w:val="24"/>
    </w:rPr>
  </w:style>
  <w:style w:type="paragraph" w:styleId="DocumentMap">
    <w:name w:val="Document Map"/>
    <w:basedOn w:val="Normal"/>
    <w:link w:val="DocumentMapChar"/>
    <w:uiPriority w:val="99"/>
    <w:semiHidden/>
    <w:unhideWhenUsed/>
    <w:rsid w:val="00DA23C7"/>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A23C7"/>
    <w:rPr>
      <w:rFonts w:ascii="Segoe UI" w:hAnsi="Segoe UI" w:cs="Segoe UI"/>
      <w:sz w:val="16"/>
      <w:szCs w:val="16"/>
    </w:rPr>
  </w:style>
  <w:style w:type="paragraph" w:styleId="E-mailSignature">
    <w:name w:val="E-mail Signature"/>
    <w:basedOn w:val="Normal"/>
    <w:link w:val="E-mailSignatureChar"/>
    <w:uiPriority w:val="99"/>
    <w:semiHidden/>
    <w:unhideWhenUsed/>
    <w:rsid w:val="00DA23C7"/>
    <w:pPr>
      <w:spacing w:line="240" w:lineRule="auto"/>
    </w:pPr>
  </w:style>
  <w:style w:type="character" w:customStyle="1" w:styleId="E-mailSignatureChar">
    <w:name w:val="E-mail Signature Char"/>
    <w:basedOn w:val="DefaultParagraphFont"/>
    <w:link w:val="E-mailSignature"/>
    <w:uiPriority w:val="99"/>
    <w:semiHidden/>
    <w:rsid w:val="00DA23C7"/>
    <w:rPr>
      <w:rFonts w:ascii="Times New Roman" w:hAnsi="Times New Roman"/>
      <w:sz w:val="24"/>
    </w:rPr>
  </w:style>
  <w:style w:type="character" w:styleId="EndnoteReference">
    <w:name w:val="endnote reference"/>
    <w:basedOn w:val="DefaultParagraphFont"/>
    <w:uiPriority w:val="99"/>
    <w:semiHidden/>
    <w:unhideWhenUsed/>
    <w:rsid w:val="00DA23C7"/>
    <w:rPr>
      <w:vertAlign w:val="superscript"/>
    </w:rPr>
  </w:style>
  <w:style w:type="paragraph" w:styleId="EndnoteText">
    <w:name w:val="endnote text"/>
    <w:basedOn w:val="Normal"/>
    <w:link w:val="EndnoteTextChar"/>
    <w:uiPriority w:val="99"/>
    <w:semiHidden/>
    <w:unhideWhenUsed/>
    <w:rsid w:val="00DA23C7"/>
    <w:pPr>
      <w:spacing w:line="240" w:lineRule="auto"/>
    </w:pPr>
    <w:rPr>
      <w:sz w:val="20"/>
      <w:szCs w:val="20"/>
    </w:rPr>
  </w:style>
  <w:style w:type="character" w:customStyle="1" w:styleId="EndnoteTextChar">
    <w:name w:val="Endnote Text Char"/>
    <w:basedOn w:val="DefaultParagraphFont"/>
    <w:link w:val="EndnoteText"/>
    <w:uiPriority w:val="99"/>
    <w:semiHidden/>
    <w:rsid w:val="00DA23C7"/>
    <w:rPr>
      <w:rFonts w:ascii="Times New Roman" w:hAnsi="Times New Roman"/>
      <w:sz w:val="20"/>
      <w:szCs w:val="20"/>
    </w:rPr>
  </w:style>
  <w:style w:type="paragraph" w:styleId="EnvelopeAddress">
    <w:name w:val="envelope address"/>
    <w:basedOn w:val="Normal"/>
    <w:uiPriority w:val="99"/>
    <w:semiHidden/>
    <w:unhideWhenUsed/>
    <w:rsid w:val="00DA23C7"/>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DA23C7"/>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unhideWhenUsed/>
    <w:rsid w:val="00DA23C7"/>
    <w:rPr>
      <w:color w:val="954F72" w:themeColor="followedHyperlink"/>
      <w:u w:val="single"/>
    </w:rPr>
  </w:style>
  <w:style w:type="character" w:styleId="FootnoteReference">
    <w:name w:val="footnote reference"/>
    <w:basedOn w:val="DefaultParagraphFont"/>
    <w:uiPriority w:val="99"/>
    <w:semiHidden/>
    <w:unhideWhenUsed/>
    <w:rsid w:val="00DA23C7"/>
    <w:rPr>
      <w:vertAlign w:val="superscript"/>
    </w:rPr>
  </w:style>
  <w:style w:type="paragraph" w:styleId="FootnoteText">
    <w:name w:val="footnote text"/>
    <w:basedOn w:val="Normal"/>
    <w:link w:val="FootnoteTextChar"/>
    <w:uiPriority w:val="99"/>
    <w:semiHidden/>
    <w:unhideWhenUsed/>
    <w:rsid w:val="00DA23C7"/>
    <w:pPr>
      <w:spacing w:line="240" w:lineRule="auto"/>
    </w:pPr>
    <w:rPr>
      <w:sz w:val="20"/>
      <w:szCs w:val="20"/>
    </w:rPr>
  </w:style>
  <w:style w:type="character" w:customStyle="1" w:styleId="FootnoteTextChar">
    <w:name w:val="Footnote Text Char"/>
    <w:basedOn w:val="DefaultParagraphFont"/>
    <w:link w:val="FootnoteText"/>
    <w:uiPriority w:val="99"/>
    <w:semiHidden/>
    <w:rsid w:val="00DA23C7"/>
    <w:rPr>
      <w:rFonts w:ascii="Times New Roman" w:hAnsi="Times New Roman"/>
      <w:sz w:val="20"/>
      <w:szCs w:val="20"/>
    </w:rPr>
  </w:style>
  <w:style w:type="character" w:styleId="Hashtag">
    <w:name w:val="Hashtag"/>
    <w:basedOn w:val="DefaultParagraphFont"/>
    <w:uiPriority w:val="99"/>
    <w:semiHidden/>
    <w:unhideWhenUsed/>
    <w:rsid w:val="00DA23C7"/>
    <w:rPr>
      <w:color w:val="2B579A"/>
      <w:shd w:val="clear" w:color="auto" w:fill="E1DFDD"/>
    </w:rPr>
  </w:style>
  <w:style w:type="character" w:customStyle="1" w:styleId="Heading2Char">
    <w:name w:val="Heading 2 Char"/>
    <w:basedOn w:val="DefaultParagraphFont"/>
    <w:link w:val="Heading2"/>
    <w:uiPriority w:val="9"/>
    <w:semiHidden/>
    <w:rsid w:val="00DA23C7"/>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DA23C7"/>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semiHidden/>
    <w:rsid w:val="00DA23C7"/>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DA23C7"/>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DA23C7"/>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DA23C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A23C7"/>
    <w:rPr>
      <w:rFonts w:asciiTheme="majorHAnsi" w:eastAsiaTheme="majorEastAsia" w:hAnsiTheme="majorHAnsi" w:cstheme="majorBidi"/>
      <w:i/>
      <w:iCs/>
      <w:color w:val="272727" w:themeColor="text1" w:themeTint="D8"/>
      <w:sz w:val="21"/>
      <w:szCs w:val="21"/>
    </w:rPr>
  </w:style>
  <w:style w:type="character" w:styleId="HTMLAcronym">
    <w:name w:val="HTML Acronym"/>
    <w:basedOn w:val="DefaultParagraphFont"/>
    <w:uiPriority w:val="99"/>
    <w:semiHidden/>
    <w:unhideWhenUsed/>
    <w:rsid w:val="00DA23C7"/>
  </w:style>
  <w:style w:type="paragraph" w:styleId="HTMLAddress">
    <w:name w:val="HTML Address"/>
    <w:basedOn w:val="Normal"/>
    <w:link w:val="HTMLAddressChar"/>
    <w:uiPriority w:val="99"/>
    <w:semiHidden/>
    <w:unhideWhenUsed/>
    <w:rsid w:val="00DA23C7"/>
    <w:pPr>
      <w:spacing w:line="240" w:lineRule="auto"/>
    </w:pPr>
    <w:rPr>
      <w:i/>
      <w:iCs/>
    </w:rPr>
  </w:style>
  <w:style w:type="character" w:customStyle="1" w:styleId="HTMLAddressChar">
    <w:name w:val="HTML Address Char"/>
    <w:basedOn w:val="DefaultParagraphFont"/>
    <w:link w:val="HTMLAddress"/>
    <w:uiPriority w:val="99"/>
    <w:semiHidden/>
    <w:rsid w:val="00DA23C7"/>
    <w:rPr>
      <w:rFonts w:ascii="Times New Roman" w:hAnsi="Times New Roman"/>
      <w:i/>
      <w:iCs/>
      <w:sz w:val="24"/>
    </w:rPr>
  </w:style>
  <w:style w:type="character" w:styleId="HTMLCite">
    <w:name w:val="HTML Cite"/>
    <w:basedOn w:val="DefaultParagraphFont"/>
    <w:uiPriority w:val="99"/>
    <w:semiHidden/>
    <w:unhideWhenUsed/>
    <w:rsid w:val="00DA23C7"/>
    <w:rPr>
      <w:i/>
      <w:iCs/>
    </w:rPr>
  </w:style>
  <w:style w:type="character" w:styleId="HTMLCode">
    <w:name w:val="HTML Code"/>
    <w:basedOn w:val="DefaultParagraphFont"/>
    <w:uiPriority w:val="99"/>
    <w:semiHidden/>
    <w:unhideWhenUsed/>
    <w:rsid w:val="00DA23C7"/>
    <w:rPr>
      <w:rFonts w:ascii="Consolas" w:hAnsi="Consolas"/>
      <w:sz w:val="20"/>
      <w:szCs w:val="20"/>
    </w:rPr>
  </w:style>
  <w:style w:type="character" w:styleId="HTMLDefinition">
    <w:name w:val="HTML Definition"/>
    <w:basedOn w:val="DefaultParagraphFont"/>
    <w:uiPriority w:val="99"/>
    <w:semiHidden/>
    <w:unhideWhenUsed/>
    <w:rsid w:val="00DA23C7"/>
    <w:rPr>
      <w:i/>
      <w:iCs/>
    </w:rPr>
  </w:style>
  <w:style w:type="character" w:styleId="HTMLKeyboard">
    <w:name w:val="HTML Keyboard"/>
    <w:basedOn w:val="DefaultParagraphFont"/>
    <w:uiPriority w:val="99"/>
    <w:semiHidden/>
    <w:unhideWhenUsed/>
    <w:rsid w:val="00DA23C7"/>
    <w:rPr>
      <w:rFonts w:ascii="Consolas" w:hAnsi="Consolas"/>
      <w:sz w:val="20"/>
      <w:szCs w:val="20"/>
    </w:rPr>
  </w:style>
  <w:style w:type="character" w:styleId="HTMLSample">
    <w:name w:val="HTML Sample"/>
    <w:basedOn w:val="DefaultParagraphFont"/>
    <w:uiPriority w:val="99"/>
    <w:semiHidden/>
    <w:unhideWhenUsed/>
    <w:rsid w:val="00DA23C7"/>
    <w:rPr>
      <w:rFonts w:ascii="Consolas" w:hAnsi="Consolas"/>
      <w:sz w:val="24"/>
      <w:szCs w:val="24"/>
    </w:rPr>
  </w:style>
  <w:style w:type="character" w:styleId="HTMLTypewriter">
    <w:name w:val="HTML Typewriter"/>
    <w:basedOn w:val="DefaultParagraphFont"/>
    <w:uiPriority w:val="99"/>
    <w:semiHidden/>
    <w:unhideWhenUsed/>
    <w:rsid w:val="00DA23C7"/>
    <w:rPr>
      <w:rFonts w:ascii="Consolas" w:hAnsi="Consolas"/>
      <w:sz w:val="20"/>
      <w:szCs w:val="20"/>
    </w:rPr>
  </w:style>
  <w:style w:type="character" w:styleId="HTMLVariable">
    <w:name w:val="HTML Variable"/>
    <w:basedOn w:val="DefaultParagraphFont"/>
    <w:uiPriority w:val="99"/>
    <w:semiHidden/>
    <w:unhideWhenUsed/>
    <w:rsid w:val="00DA23C7"/>
    <w:rPr>
      <w:i/>
      <w:iCs/>
    </w:rPr>
  </w:style>
  <w:style w:type="paragraph" w:styleId="Index1">
    <w:name w:val="index 1"/>
    <w:basedOn w:val="Normal"/>
    <w:next w:val="Normal"/>
    <w:autoRedefine/>
    <w:uiPriority w:val="99"/>
    <w:semiHidden/>
    <w:unhideWhenUsed/>
    <w:rsid w:val="00DA23C7"/>
    <w:pPr>
      <w:spacing w:line="240" w:lineRule="auto"/>
      <w:ind w:left="240" w:hanging="240"/>
    </w:pPr>
  </w:style>
  <w:style w:type="paragraph" w:styleId="Index2">
    <w:name w:val="index 2"/>
    <w:basedOn w:val="Normal"/>
    <w:next w:val="Normal"/>
    <w:autoRedefine/>
    <w:uiPriority w:val="99"/>
    <w:semiHidden/>
    <w:unhideWhenUsed/>
    <w:rsid w:val="00DA23C7"/>
    <w:pPr>
      <w:spacing w:line="240" w:lineRule="auto"/>
      <w:ind w:left="480" w:hanging="240"/>
    </w:pPr>
  </w:style>
  <w:style w:type="paragraph" w:styleId="Index3">
    <w:name w:val="index 3"/>
    <w:basedOn w:val="Normal"/>
    <w:next w:val="Normal"/>
    <w:autoRedefine/>
    <w:uiPriority w:val="99"/>
    <w:semiHidden/>
    <w:unhideWhenUsed/>
    <w:rsid w:val="00DA23C7"/>
    <w:pPr>
      <w:spacing w:line="240" w:lineRule="auto"/>
      <w:ind w:left="720" w:hanging="240"/>
    </w:pPr>
  </w:style>
  <w:style w:type="paragraph" w:styleId="Index4">
    <w:name w:val="index 4"/>
    <w:basedOn w:val="Normal"/>
    <w:next w:val="Normal"/>
    <w:autoRedefine/>
    <w:uiPriority w:val="99"/>
    <w:semiHidden/>
    <w:unhideWhenUsed/>
    <w:rsid w:val="00DA23C7"/>
    <w:pPr>
      <w:spacing w:line="240" w:lineRule="auto"/>
      <w:ind w:left="960" w:hanging="240"/>
    </w:pPr>
  </w:style>
  <w:style w:type="paragraph" w:styleId="Index5">
    <w:name w:val="index 5"/>
    <w:basedOn w:val="Normal"/>
    <w:next w:val="Normal"/>
    <w:autoRedefine/>
    <w:uiPriority w:val="99"/>
    <w:semiHidden/>
    <w:unhideWhenUsed/>
    <w:rsid w:val="00DA23C7"/>
    <w:pPr>
      <w:spacing w:line="240" w:lineRule="auto"/>
      <w:ind w:left="1200" w:hanging="240"/>
    </w:pPr>
  </w:style>
  <w:style w:type="paragraph" w:styleId="Index6">
    <w:name w:val="index 6"/>
    <w:basedOn w:val="Normal"/>
    <w:next w:val="Normal"/>
    <w:autoRedefine/>
    <w:uiPriority w:val="99"/>
    <w:semiHidden/>
    <w:unhideWhenUsed/>
    <w:rsid w:val="00DA23C7"/>
    <w:pPr>
      <w:spacing w:line="240" w:lineRule="auto"/>
      <w:ind w:left="1440" w:hanging="240"/>
    </w:pPr>
  </w:style>
  <w:style w:type="paragraph" w:styleId="Index7">
    <w:name w:val="index 7"/>
    <w:basedOn w:val="Normal"/>
    <w:next w:val="Normal"/>
    <w:autoRedefine/>
    <w:uiPriority w:val="99"/>
    <w:semiHidden/>
    <w:unhideWhenUsed/>
    <w:rsid w:val="00DA23C7"/>
    <w:pPr>
      <w:spacing w:line="240" w:lineRule="auto"/>
      <w:ind w:left="1680" w:hanging="240"/>
    </w:pPr>
  </w:style>
  <w:style w:type="paragraph" w:styleId="Index8">
    <w:name w:val="index 8"/>
    <w:basedOn w:val="Normal"/>
    <w:next w:val="Normal"/>
    <w:autoRedefine/>
    <w:uiPriority w:val="99"/>
    <w:semiHidden/>
    <w:unhideWhenUsed/>
    <w:rsid w:val="00DA23C7"/>
    <w:pPr>
      <w:spacing w:line="240" w:lineRule="auto"/>
      <w:ind w:left="1920" w:hanging="240"/>
    </w:pPr>
  </w:style>
  <w:style w:type="paragraph" w:styleId="Index9">
    <w:name w:val="index 9"/>
    <w:basedOn w:val="Normal"/>
    <w:next w:val="Normal"/>
    <w:autoRedefine/>
    <w:uiPriority w:val="99"/>
    <w:semiHidden/>
    <w:unhideWhenUsed/>
    <w:rsid w:val="00DA23C7"/>
    <w:pPr>
      <w:spacing w:line="240" w:lineRule="auto"/>
      <w:ind w:left="2160" w:hanging="240"/>
    </w:pPr>
  </w:style>
  <w:style w:type="paragraph" w:styleId="IndexHeading">
    <w:name w:val="index heading"/>
    <w:basedOn w:val="Normal"/>
    <w:next w:val="Index1"/>
    <w:uiPriority w:val="99"/>
    <w:semiHidden/>
    <w:unhideWhenUsed/>
    <w:rsid w:val="00DA23C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A23C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A23C7"/>
    <w:rPr>
      <w:rFonts w:ascii="Times New Roman" w:hAnsi="Times New Roman"/>
      <w:i/>
      <w:iCs/>
      <w:color w:val="4472C4" w:themeColor="accent1"/>
      <w:sz w:val="24"/>
    </w:rPr>
  </w:style>
  <w:style w:type="character" w:styleId="IntenseReference">
    <w:name w:val="Intense Reference"/>
    <w:basedOn w:val="DefaultParagraphFont"/>
    <w:uiPriority w:val="32"/>
    <w:qFormat/>
    <w:rsid w:val="00DA23C7"/>
    <w:rPr>
      <w:b/>
      <w:bCs/>
      <w:smallCaps/>
      <w:color w:val="4472C4" w:themeColor="accent1"/>
      <w:spacing w:val="5"/>
    </w:rPr>
  </w:style>
  <w:style w:type="character" w:styleId="LineNumber">
    <w:name w:val="line number"/>
    <w:basedOn w:val="DefaultParagraphFont"/>
    <w:uiPriority w:val="99"/>
    <w:semiHidden/>
    <w:unhideWhenUsed/>
    <w:rsid w:val="00DA23C7"/>
  </w:style>
  <w:style w:type="paragraph" w:styleId="List">
    <w:name w:val="List"/>
    <w:basedOn w:val="Normal"/>
    <w:uiPriority w:val="99"/>
    <w:semiHidden/>
    <w:unhideWhenUsed/>
    <w:rsid w:val="00DA23C7"/>
    <w:pPr>
      <w:ind w:left="360" w:hanging="360"/>
      <w:contextualSpacing/>
    </w:pPr>
  </w:style>
  <w:style w:type="paragraph" w:styleId="List2">
    <w:name w:val="List 2"/>
    <w:basedOn w:val="Normal"/>
    <w:uiPriority w:val="99"/>
    <w:semiHidden/>
    <w:unhideWhenUsed/>
    <w:rsid w:val="00DA23C7"/>
    <w:pPr>
      <w:ind w:left="720" w:hanging="360"/>
      <w:contextualSpacing/>
    </w:pPr>
  </w:style>
  <w:style w:type="paragraph" w:styleId="List3">
    <w:name w:val="List 3"/>
    <w:basedOn w:val="Normal"/>
    <w:uiPriority w:val="99"/>
    <w:semiHidden/>
    <w:unhideWhenUsed/>
    <w:rsid w:val="00DA23C7"/>
    <w:pPr>
      <w:ind w:left="1080" w:hanging="360"/>
      <w:contextualSpacing/>
    </w:pPr>
  </w:style>
  <w:style w:type="paragraph" w:styleId="List4">
    <w:name w:val="List 4"/>
    <w:basedOn w:val="Normal"/>
    <w:uiPriority w:val="99"/>
    <w:semiHidden/>
    <w:unhideWhenUsed/>
    <w:rsid w:val="00DA23C7"/>
    <w:pPr>
      <w:ind w:left="1440" w:hanging="360"/>
      <w:contextualSpacing/>
    </w:pPr>
  </w:style>
  <w:style w:type="paragraph" w:styleId="List5">
    <w:name w:val="List 5"/>
    <w:basedOn w:val="Normal"/>
    <w:uiPriority w:val="99"/>
    <w:semiHidden/>
    <w:unhideWhenUsed/>
    <w:rsid w:val="00DA23C7"/>
    <w:pPr>
      <w:ind w:left="1800" w:hanging="360"/>
      <w:contextualSpacing/>
    </w:pPr>
  </w:style>
  <w:style w:type="paragraph" w:styleId="ListBullet">
    <w:name w:val="List Bullet"/>
    <w:basedOn w:val="Normal"/>
    <w:uiPriority w:val="99"/>
    <w:semiHidden/>
    <w:unhideWhenUsed/>
    <w:rsid w:val="00DA23C7"/>
    <w:pPr>
      <w:numPr>
        <w:numId w:val="1"/>
      </w:numPr>
      <w:contextualSpacing/>
    </w:pPr>
  </w:style>
  <w:style w:type="paragraph" w:styleId="ListBullet2">
    <w:name w:val="List Bullet 2"/>
    <w:basedOn w:val="Normal"/>
    <w:uiPriority w:val="99"/>
    <w:semiHidden/>
    <w:unhideWhenUsed/>
    <w:rsid w:val="00DA23C7"/>
    <w:pPr>
      <w:numPr>
        <w:numId w:val="2"/>
      </w:numPr>
      <w:contextualSpacing/>
    </w:pPr>
  </w:style>
  <w:style w:type="paragraph" w:styleId="ListBullet3">
    <w:name w:val="List Bullet 3"/>
    <w:basedOn w:val="Normal"/>
    <w:uiPriority w:val="99"/>
    <w:semiHidden/>
    <w:unhideWhenUsed/>
    <w:rsid w:val="00DA23C7"/>
    <w:pPr>
      <w:numPr>
        <w:numId w:val="3"/>
      </w:numPr>
      <w:contextualSpacing/>
    </w:pPr>
  </w:style>
  <w:style w:type="paragraph" w:styleId="ListBullet4">
    <w:name w:val="List Bullet 4"/>
    <w:basedOn w:val="Normal"/>
    <w:uiPriority w:val="99"/>
    <w:semiHidden/>
    <w:unhideWhenUsed/>
    <w:rsid w:val="00DA23C7"/>
    <w:pPr>
      <w:numPr>
        <w:numId w:val="4"/>
      </w:numPr>
      <w:contextualSpacing/>
    </w:pPr>
  </w:style>
  <w:style w:type="paragraph" w:styleId="ListBullet5">
    <w:name w:val="List Bullet 5"/>
    <w:basedOn w:val="Normal"/>
    <w:uiPriority w:val="99"/>
    <w:semiHidden/>
    <w:unhideWhenUsed/>
    <w:rsid w:val="00DA23C7"/>
    <w:pPr>
      <w:numPr>
        <w:numId w:val="5"/>
      </w:numPr>
      <w:contextualSpacing/>
    </w:pPr>
  </w:style>
  <w:style w:type="paragraph" w:styleId="ListContinue">
    <w:name w:val="List Continue"/>
    <w:basedOn w:val="Normal"/>
    <w:uiPriority w:val="99"/>
    <w:semiHidden/>
    <w:unhideWhenUsed/>
    <w:rsid w:val="00DA23C7"/>
    <w:pPr>
      <w:spacing w:after="120"/>
      <w:ind w:left="360"/>
      <w:contextualSpacing/>
    </w:pPr>
  </w:style>
  <w:style w:type="paragraph" w:styleId="ListContinue2">
    <w:name w:val="List Continue 2"/>
    <w:basedOn w:val="Normal"/>
    <w:uiPriority w:val="99"/>
    <w:semiHidden/>
    <w:unhideWhenUsed/>
    <w:rsid w:val="00DA23C7"/>
    <w:pPr>
      <w:spacing w:after="120"/>
      <w:ind w:left="720"/>
      <w:contextualSpacing/>
    </w:pPr>
  </w:style>
  <w:style w:type="paragraph" w:styleId="ListContinue3">
    <w:name w:val="List Continue 3"/>
    <w:basedOn w:val="Normal"/>
    <w:uiPriority w:val="99"/>
    <w:semiHidden/>
    <w:unhideWhenUsed/>
    <w:rsid w:val="00DA23C7"/>
    <w:pPr>
      <w:spacing w:after="120"/>
      <w:ind w:left="1080"/>
      <w:contextualSpacing/>
    </w:pPr>
  </w:style>
  <w:style w:type="paragraph" w:styleId="ListContinue4">
    <w:name w:val="List Continue 4"/>
    <w:basedOn w:val="Normal"/>
    <w:uiPriority w:val="99"/>
    <w:semiHidden/>
    <w:unhideWhenUsed/>
    <w:rsid w:val="00DA23C7"/>
    <w:pPr>
      <w:spacing w:after="120"/>
      <w:ind w:left="1440"/>
      <w:contextualSpacing/>
    </w:pPr>
  </w:style>
  <w:style w:type="paragraph" w:styleId="ListContinue5">
    <w:name w:val="List Continue 5"/>
    <w:basedOn w:val="Normal"/>
    <w:uiPriority w:val="99"/>
    <w:semiHidden/>
    <w:unhideWhenUsed/>
    <w:rsid w:val="00DA23C7"/>
    <w:pPr>
      <w:spacing w:after="120"/>
      <w:ind w:left="1800"/>
      <w:contextualSpacing/>
    </w:pPr>
  </w:style>
  <w:style w:type="paragraph" w:styleId="ListNumber">
    <w:name w:val="List Number"/>
    <w:basedOn w:val="Normal"/>
    <w:uiPriority w:val="99"/>
    <w:semiHidden/>
    <w:unhideWhenUsed/>
    <w:rsid w:val="00DA23C7"/>
    <w:pPr>
      <w:numPr>
        <w:numId w:val="6"/>
      </w:numPr>
      <w:contextualSpacing/>
    </w:pPr>
  </w:style>
  <w:style w:type="paragraph" w:styleId="ListNumber2">
    <w:name w:val="List Number 2"/>
    <w:basedOn w:val="Normal"/>
    <w:uiPriority w:val="99"/>
    <w:semiHidden/>
    <w:unhideWhenUsed/>
    <w:rsid w:val="00DA23C7"/>
    <w:pPr>
      <w:numPr>
        <w:numId w:val="7"/>
      </w:numPr>
      <w:contextualSpacing/>
    </w:pPr>
  </w:style>
  <w:style w:type="paragraph" w:styleId="ListNumber3">
    <w:name w:val="List Number 3"/>
    <w:basedOn w:val="Normal"/>
    <w:uiPriority w:val="99"/>
    <w:semiHidden/>
    <w:unhideWhenUsed/>
    <w:rsid w:val="00DA23C7"/>
    <w:pPr>
      <w:numPr>
        <w:numId w:val="8"/>
      </w:numPr>
      <w:contextualSpacing/>
    </w:pPr>
  </w:style>
  <w:style w:type="paragraph" w:styleId="ListNumber4">
    <w:name w:val="List Number 4"/>
    <w:basedOn w:val="Normal"/>
    <w:uiPriority w:val="99"/>
    <w:semiHidden/>
    <w:unhideWhenUsed/>
    <w:rsid w:val="00DA23C7"/>
    <w:pPr>
      <w:numPr>
        <w:numId w:val="9"/>
      </w:numPr>
      <w:contextualSpacing/>
    </w:pPr>
  </w:style>
  <w:style w:type="paragraph" w:styleId="ListNumber5">
    <w:name w:val="List Number 5"/>
    <w:basedOn w:val="Normal"/>
    <w:uiPriority w:val="99"/>
    <w:semiHidden/>
    <w:unhideWhenUsed/>
    <w:rsid w:val="00DA23C7"/>
    <w:pPr>
      <w:numPr>
        <w:numId w:val="10"/>
      </w:numPr>
      <w:contextualSpacing/>
    </w:pPr>
  </w:style>
  <w:style w:type="paragraph" w:styleId="MacroText">
    <w:name w:val="macro"/>
    <w:link w:val="MacroTextChar"/>
    <w:uiPriority w:val="99"/>
    <w:semiHidden/>
    <w:rsid w:val="00DA23C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S Mincho" w:hAnsi="Courier New" w:cs="Courier New"/>
      <w:sz w:val="20"/>
      <w:szCs w:val="20"/>
    </w:rPr>
  </w:style>
  <w:style w:type="character" w:customStyle="1" w:styleId="MacroTextChar">
    <w:name w:val="Macro Text Char"/>
    <w:basedOn w:val="DefaultParagraphFont"/>
    <w:link w:val="MacroText"/>
    <w:uiPriority w:val="99"/>
    <w:semiHidden/>
    <w:rsid w:val="00DA23C7"/>
    <w:rPr>
      <w:rFonts w:ascii="Courier New" w:eastAsia="MS Mincho" w:hAnsi="Courier New" w:cs="Courier New"/>
      <w:sz w:val="20"/>
      <w:szCs w:val="20"/>
    </w:rPr>
  </w:style>
  <w:style w:type="character" w:styleId="Mention">
    <w:name w:val="Mention"/>
    <w:basedOn w:val="DefaultParagraphFont"/>
    <w:uiPriority w:val="99"/>
    <w:semiHidden/>
    <w:unhideWhenUsed/>
    <w:rsid w:val="00DA23C7"/>
    <w:rPr>
      <w:color w:val="2B579A"/>
      <w:shd w:val="clear" w:color="auto" w:fill="E1DFDD"/>
    </w:rPr>
  </w:style>
  <w:style w:type="paragraph" w:styleId="MessageHeader">
    <w:name w:val="Message Header"/>
    <w:basedOn w:val="Normal"/>
    <w:link w:val="MessageHeaderChar"/>
    <w:uiPriority w:val="99"/>
    <w:semiHidden/>
    <w:unhideWhenUsed/>
    <w:rsid w:val="00DA23C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A23C7"/>
    <w:rPr>
      <w:rFonts w:asciiTheme="majorHAnsi" w:eastAsiaTheme="majorEastAsia" w:hAnsiTheme="majorHAnsi" w:cstheme="majorBidi"/>
      <w:sz w:val="24"/>
      <w:szCs w:val="24"/>
      <w:shd w:val="pct20" w:color="auto" w:fill="auto"/>
    </w:rPr>
  </w:style>
  <w:style w:type="paragraph" w:styleId="NoSpacing">
    <w:name w:val="No Spacing"/>
    <w:uiPriority w:val="1"/>
    <w:qFormat/>
    <w:rsid w:val="00DA23C7"/>
    <w:pPr>
      <w:spacing w:after="0" w:line="240" w:lineRule="auto"/>
    </w:pPr>
    <w:rPr>
      <w:rFonts w:ascii="Times New Roman" w:hAnsi="Times New Roman"/>
      <w:sz w:val="24"/>
    </w:rPr>
  </w:style>
  <w:style w:type="paragraph" w:styleId="NormalIndent">
    <w:name w:val="Normal Indent"/>
    <w:basedOn w:val="Normal"/>
    <w:uiPriority w:val="99"/>
    <w:semiHidden/>
    <w:unhideWhenUsed/>
    <w:rsid w:val="00DA23C7"/>
    <w:pPr>
      <w:ind w:left="720"/>
    </w:pPr>
  </w:style>
  <w:style w:type="paragraph" w:styleId="NoteHeading">
    <w:name w:val="Note Heading"/>
    <w:basedOn w:val="Normal"/>
    <w:next w:val="Normal"/>
    <w:link w:val="NoteHeadingChar"/>
    <w:uiPriority w:val="99"/>
    <w:semiHidden/>
    <w:unhideWhenUsed/>
    <w:rsid w:val="00DA23C7"/>
    <w:pPr>
      <w:spacing w:line="240" w:lineRule="auto"/>
    </w:pPr>
  </w:style>
  <w:style w:type="character" w:customStyle="1" w:styleId="NoteHeadingChar">
    <w:name w:val="Note Heading Char"/>
    <w:basedOn w:val="DefaultParagraphFont"/>
    <w:link w:val="NoteHeading"/>
    <w:uiPriority w:val="99"/>
    <w:semiHidden/>
    <w:rsid w:val="00DA23C7"/>
    <w:rPr>
      <w:rFonts w:ascii="Times New Roman" w:hAnsi="Times New Roman"/>
      <w:sz w:val="24"/>
    </w:rPr>
  </w:style>
  <w:style w:type="character" w:styleId="PageNumber">
    <w:name w:val="page number"/>
    <w:basedOn w:val="DefaultParagraphFont"/>
    <w:uiPriority w:val="99"/>
    <w:semiHidden/>
    <w:unhideWhenUsed/>
    <w:rsid w:val="00DA23C7"/>
  </w:style>
  <w:style w:type="paragraph" w:styleId="PlainText">
    <w:name w:val="Plain Text"/>
    <w:basedOn w:val="Normal"/>
    <w:link w:val="PlainTextChar"/>
    <w:uiPriority w:val="99"/>
    <w:semiHidden/>
    <w:unhideWhenUsed/>
    <w:rsid w:val="00DA23C7"/>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A23C7"/>
    <w:rPr>
      <w:rFonts w:ascii="Consolas" w:hAnsi="Consolas"/>
      <w:sz w:val="21"/>
      <w:szCs w:val="21"/>
    </w:rPr>
  </w:style>
  <w:style w:type="paragraph" w:styleId="Quote">
    <w:name w:val="Quote"/>
    <w:basedOn w:val="Normal"/>
    <w:next w:val="Normal"/>
    <w:link w:val="QuoteChar"/>
    <w:uiPriority w:val="29"/>
    <w:qFormat/>
    <w:rsid w:val="00DA23C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A23C7"/>
    <w:rPr>
      <w:rFonts w:ascii="Times New Roman" w:hAnsi="Times New Roman"/>
      <w:i/>
      <w:iCs/>
      <w:color w:val="404040" w:themeColor="text1" w:themeTint="BF"/>
      <w:sz w:val="24"/>
    </w:rPr>
  </w:style>
  <w:style w:type="paragraph" w:styleId="Salutation">
    <w:name w:val="Salutation"/>
    <w:basedOn w:val="Normal"/>
    <w:next w:val="Normal"/>
    <w:link w:val="SalutationChar"/>
    <w:uiPriority w:val="99"/>
    <w:semiHidden/>
    <w:unhideWhenUsed/>
    <w:rsid w:val="00DA23C7"/>
  </w:style>
  <w:style w:type="character" w:customStyle="1" w:styleId="SalutationChar">
    <w:name w:val="Salutation Char"/>
    <w:basedOn w:val="DefaultParagraphFont"/>
    <w:link w:val="Salutation"/>
    <w:uiPriority w:val="99"/>
    <w:semiHidden/>
    <w:rsid w:val="00DA23C7"/>
    <w:rPr>
      <w:rFonts w:ascii="Times New Roman" w:hAnsi="Times New Roman"/>
      <w:sz w:val="24"/>
    </w:rPr>
  </w:style>
  <w:style w:type="paragraph" w:styleId="Signature">
    <w:name w:val="Signature"/>
    <w:basedOn w:val="Normal"/>
    <w:link w:val="SignatureChar"/>
    <w:uiPriority w:val="99"/>
    <w:semiHidden/>
    <w:unhideWhenUsed/>
    <w:rsid w:val="00DA23C7"/>
    <w:pPr>
      <w:spacing w:line="240" w:lineRule="auto"/>
      <w:ind w:left="4320"/>
    </w:pPr>
  </w:style>
  <w:style w:type="character" w:customStyle="1" w:styleId="SignatureChar">
    <w:name w:val="Signature Char"/>
    <w:basedOn w:val="DefaultParagraphFont"/>
    <w:link w:val="Signature"/>
    <w:uiPriority w:val="99"/>
    <w:semiHidden/>
    <w:rsid w:val="00DA23C7"/>
    <w:rPr>
      <w:rFonts w:ascii="Times New Roman" w:hAnsi="Times New Roman"/>
      <w:sz w:val="24"/>
    </w:rPr>
  </w:style>
  <w:style w:type="character" w:styleId="SmartHyperlink">
    <w:name w:val="Smart Hyperlink"/>
    <w:basedOn w:val="DefaultParagraphFont"/>
    <w:uiPriority w:val="99"/>
    <w:semiHidden/>
    <w:unhideWhenUsed/>
    <w:rsid w:val="00DA23C7"/>
    <w:rPr>
      <w:u w:val="dotted"/>
    </w:rPr>
  </w:style>
  <w:style w:type="character" w:styleId="SmartLink">
    <w:name w:val="Smart Link"/>
    <w:basedOn w:val="DefaultParagraphFont"/>
    <w:uiPriority w:val="99"/>
    <w:semiHidden/>
    <w:unhideWhenUsed/>
    <w:rsid w:val="00DA23C7"/>
    <w:rPr>
      <w:color w:val="0000FF"/>
      <w:u w:val="single"/>
      <w:shd w:val="clear" w:color="auto" w:fill="F3F2F1"/>
    </w:rPr>
  </w:style>
  <w:style w:type="character" w:styleId="Strong">
    <w:name w:val="Strong"/>
    <w:basedOn w:val="DefaultParagraphFont"/>
    <w:uiPriority w:val="22"/>
    <w:qFormat/>
    <w:rsid w:val="00DA23C7"/>
    <w:rPr>
      <w:b/>
      <w:bCs/>
    </w:rPr>
  </w:style>
  <w:style w:type="paragraph" w:styleId="Subtitle">
    <w:name w:val="Subtitle"/>
    <w:basedOn w:val="BaseHeading"/>
    <w:link w:val="SubtitleChar"/>
    <w:uiPriority w:val="11"/>
    <w:qFormat/>
    <w:rsid w:val="00DA23C7"/>
    <w:pPr>
      <w:spacing w:after="60"/>
      <w:jc w:val="center"/>
      <w:outlineLvl w:val="1"/>
    </w:pPr>
    <w:rPr>
      <w:rFonts w:cs="Arial"/>
      <w:sz w:val="24"/>
    </w:rPr>
  </w:style>
  <w:style w:type="character" w:customStyle="1" w:styleId="SubtitleChar">
    <w:name w:val="Subtitle Char"/>
    <w:basedOn w:val="DefaultParagraphFont"/>
    <w:link w:val="Subtitle"/>
    <w:uiPriority w:val="11"/>
    <w:rsid w:val="00DA23C7"/>
    <w:rPr>
      <w:rFonts w:ascii="Arial" w:eastAsia="Times New Roman" w:hAnsi="Arial" w:cs="Arial"/>
      <w:kern w:val="28"/>
      <w:sz w:val="24"/>
      <w:szCs w:val="20"/>
    </w:rPr>
  </w:style>
  <w:style w:type="character" w:styleId="SubtleEmphasis">
    <w:name w:val="Subtle Emphasis"/>
    <w:basedOn w:val="DefaultParagraphFont"/>
    <w:uiPriority w:val="19"/>
    <w:qFormat/>
    <w:rsid w:val="00DA23C7"/>
    <w:rPr>
      <w:i/>
      <w:iCs/>
      <w:color w:val="404040" w:themeColor="text1" w:themeTint="BF"/>
    </w:rPr>
  </w:style>
  <w:style w:type="character" w:styleId="SubtleReference">
    <w:name w:val="Subtle Reference"/>
    <w:basedOn w:val="DefaultParagraphFont"/>
    <w:uiPriority w:val="31"/>
    <w:qFormat/>
    <w:rsid w:val="00DA23C7"/>
    <w:rPr>
      <w:smallCaps/>
      <w:color w:val="5A5A5A" w:themeColor="text1" w:themeTint="A5"/>
    </w:rPr>
  </w:style>
  <w:style w:type="paragraph" w:styleId="TableofAuthorities">
    <w:name w:val="table of authorities"/>
    <w:basedOn w:val="Normal"/>
    <w:next w:val="Normal"/>
    <w:uiPriority w:val="99"/>
    <w:semiHidden/>
    <w:unhideWhenUsed/>
    <w:rsid w:val="00DA23C7"/>
    <w:pPr>
      <w:ind w:left="240" w:hanging="240"/>
    </w:pPr>
  </w:style>
  <w:style w:type="paragraph" w:styleId="TableofFigures">
    <w:name w:val="table of figures"/>
    <w:basedOn w:val="Normal"/>
    <w:next w:val="Normal"/>
    <w:uiPriority w:val="99"/>
    <w:semiHidden/>
    <w:unhideWhenUsed/>
    <w:rsid w:val="00DA23C7"/>
  </w:style>
  <w:style w:type="paragraph" w:styleId="Title">
    <w:name w:val="Title"/>
    <w:basedOn w:val="BaseHeading"/>
    <w:link w:val="TitleChar"/>
    <w:uiPriority w:val="10"/>
    <w:qFormat/>
    <w:rsid w:val="00DA23C7"/>
    <w:pPr>
      <w:spacing w:after="60"/>
      <w:jc w:val="center"/>
    </w:pPr>
    <w:rPr>
      <w:rFonts w:cs="Arial"/>
      <w:b/>
      <w:bCs/>
      <w:sz w:val="32"/>
      <w:szCs w:val="32"/>
    </w:rPr>
  </w:style>
  <w:style w:type="character" w:customStyle="1" w:styleId="TitleChar">
    <w:name w:val="Title Char"/>
    <w:basedOn w:val="DefaultParagraphFont"/>
    <w:link w:val="Title"/>
    <w:uiPriority w:val="10"/>
    <w:rsid w:val="00DA23C7"/>
    <w:rPr>
      <w:rFonts w:ascii="Arial" w:eastAsia="Times New Roman" w:hAnsi="Arial" w:cs="Arial"/>
      <w:b/>
      <w:bCs/>
      <w:kern w:val="28"/>
      <w:sz w:val="32"/>
      <w:szCs w:val="32"/>
    </w:rPr>
  </w:style>
  <w:style w:type="paragraph" w:styleId="TOAHeading">
    <w:name w:val="toa heading"/>
    <w:basedOn w:val="Normal"/>
    <w:next w:val="Normal"/>
    <w:uiPriority w:val="99"/>
    <w:semiHidden/>
    <w:unhideWhenUsed/>
    <w:rsid w:val="00DA23C7"/>
    <w:pPr>
      <w:spacing w:before="12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DA23C7"/>
    <w:pPr>
      <w:spacing w:after="100"/>
      <w:ind w:left="720"/>
    </w:pPr>
  </w:style>
  <w:style w:type="paragraph" w:styleId="TOC5">
    <w:name w:val="toc 5"/>
    <w:basedOn w:val="Normal"/>
    <w:next w:val="Normal"/>
    <w:autoRedefine/>
    <w:uiPriority w:val="39"/>
    <w:semiHidden/>
    <w:unhideWhenUsed/>
    <w:rsid w:val="00DA23C7"/>
    <w:pPr>
      <w:spacing w:after="100"/>
      <w:ind w:left="960"/>
    </w:pPr>
  </w:style>
  <w:style w:type="paragraph" w:styleId="TOC6">
    <w:name w:val="toc 6"/>
    <w:basedOn w:val="Normal"/>
    <w:next w:val="Normal"/>
    <w:autoRedefine/>
    <w:uiPriority w:val="39"/>
    <w:semiHidden/>
    <w:unhideWhenUsed/>
    <w:rsid w:val="00DA23C7"/>
    <w:pPr>
      <w:spacing w:after="100"/>
      <w:ind w:left="1200"/>
    </w:pPr>
  </w:style>
  <w:style w:type="paragraph" w:styleId="TOC7">
    <w:name w:val="toc 7"/>
    <w:basedOn w:val="Normal"/>
    <w:next w:val="Normal"/>
    <w:autoRedefine/>
    <w:uiPriority w:val="39"/>
    <w:semiHidden/>
    <w:unhideWhenUsed/>
    <w:rsid w:val="00DA23C7"/>
    <w:pPr>
      <w:spacing w:after="100"/>
      <w:ind w:left="1440"/>
    </w:pPr>
  </w:style>
  <w:style w:type="paragraph" w:styleId="TOC8">
    <w:name w:val="toc 8"/>
    <w:basedOn w:val="Normal"/>
    <w:next w:val="Normal"/>
    <w:autoRedefine/>
    <w:uiPriority w:val="39"/>
    <w:semiHidden/>
    <w:unhideWhenUsed/>
    <w:rsid w:val="00DA23C7"/>
    <w:pPr>
      <w:spacing w:after="100"/>
      <w:ind w:left="1680"/>
    </w:pPr>
  </w:style>
  <w:style w:type="paragraph" w:styleId="TOC9">
    <w:name w:val="toc 9"/>
    <w:basedOn w:val="Normal"/>
    <w:next w:val="Normal"/>
    <w:autoRedefine/>
    <w:uiPriority w:val="39"/>
    <w:semiHidden/>
    <w:unhideWhenUsed/>
    <w:rsid w:val="00DA23C7"/>
    <w:pPr>
      <w:spacing w:after="100"/>
      <w:ind w:left="1920"/>
    </w:pPr>
  </w:style>
  <w:style w:type="character" w:styleId="UnresolvedMention">
    <w:name w:val="Unresolved Mention"/>
    <w:basedOn w:val="DefaultParagraphFont"/>
    <w:uiPriority w:val="99"/>
    <w:semiHidden/>
    <w:unhideWhenUsed/>
    <w:rsid w:val="00DA23C7"/>
    <w:rPr>
      <w:color w:val="605E5C"/>
      <w:shd w:val="clear" w:color="auto" w:fill="E1DFDD"/>
    </w:rPr>
  </w:style>
  <w:style w:type="character" w:customStyle="1" w:styleId="aubase">
    <w:name w:val="au_base"/>
    <w:rsid w:val="00DA23C7"/>
    <w:rPr>
      <w:sz w:val="24"/>
    </w:rPr>
  </w:style>
  <w:style w:type="character" w:customStyle="1" w:styleId="aucollab">
    <w:name w:val="au_collab"/>
    <w:rsid w:val="00DA23C7"/>
    <w:rPr>
      <w:sz w:val="24"/>
      <w:bdr w:val="none" w:sz="0" w:space="0" w:color="auto"/>
      <w:shd w:val="clear" w:color="auto" w:fill="C0C0C0"/>
    </w:rPr>
  </w:style>
  <w:style w:type="character" w:customStyle="1" w:styleId="audeg">
    <w:name w:val="au_deg"/>
    <w:rsid w:val="00DA23C7"/>
    <w:rPr>
      <w:sz w:val="24"/>
      <w:bdr w:val="none" w:sz="0" w:space="0" w:color="auto"/>
      <w:shd w:val="clear" w:color="auto" w:fill="FFFF00"/>
    </w:rPr>
  </w:style>
  <w:style w:type="character" w:customStyle="1" w:styleId="aufname">
    <w:name w:val="au_fname"/>
    <w:rsid w:val="00DA23C7"/>
    <w:rPr>
      <w:sz w:val="24"/>
      <w:bdr w:val="none" w:sz="0" w:space="0" w:color="auto"/>
      <w:shd w:val="clear" w:color="auto" w:fill="FFFFCC"/>
    </w:rPr>
  </w:style>
  <w:style w:type="character" w:customStyle="1" w:styleId="aurole">
    <w:name w:val="au_role"/>
    <w:rsid w:val="00DA23C7"/>
    <w:rPr>
      <w:sz w:val="24"/>
      <w:bdr w:val="none" w:sz="0" w:space="0" w:color="auto"/>
      <w:shd w:val="clear" w:color="auto" w:fill="808000"/>
    </w:rPr>
  </w:style>
  <w:style w:type="character" w:customStyle="1" w:styleId="ausuffix">
    <w:name w:val="au_suffix"/>
    <w:rsid w:val="00DA23C7"/>
    <w:rPr>
      <w:sz w:val="24"/>
      <w:bdr w:val="none" w:sz="0" w:space="0" w:color="auto"/>
      <w:shd w:val="clear" w:color="auto" w:fill="FF00FF"/>
    </w:rPr>
  </w:style>
  <w:style w:type="character" w:customStyle="1" w:styleId="ausurname">
    <w:name w:val="au_surname"/>
    <w:rsid w:val="00DA23C7"/>
    <w:rPr>
      <w:sz w:val="24"/>
      <w:bdr w:val="none" w:sz="0" w:space="0" w:color="auto"/>
      <w:shd w:val="clear" w:color="auto" w:fill="CCFF99"/>
    </w:rPr>
  </w:style>
  <w:style w:type="character" w:customStyle="1" w:styleId="bibbase">
    <w:name w:val="bib_base"/>
    <w:rsid w:val="00DA23C7"/>
    <w:rPr>
      <w:sz w:val="24"/>
    </w:rPr>
  </w:style>
  <w:style w:type="character" w:customStyle="1" w:styleId="bibarticle">
    <w:name w:val="bib_article"/>
    <w:rsid w:val="00DA23C7"/>
    <w:rPr>
      <w:sz w:val="24"/>
      <w:bdr w:val="none" w:sz="0" w:space="0" w:color="auto"/>
      <w:shd w:val="clear" w:color="auto" w:fill="CCFFFF"/>
    </w:rPr>
  </w:style>
  <w:style w:type="character" w:customStyle="1" w:styleId="bibcomment">
    <w:name w:val="bib_comment"/>
    <w:basedOn w:val="bibbase"/>
    <w:rsid w:val="00DA23C7"/>
    <w:rPr>
      <w:sz w:val="24"/>
    </w:rPr>
  </w:style>
  <w:style w:type="character" w:customStyle="1" w:styleId="bibdeg">
    <w:name w:val="bib_deg"/>
    <w:basedOn w:val="bibbase"/>
    <w:rsid w:val="00DA23C7"/>
    <w:rPr>
      <w:sz w:val="24"/>
    </w:rPr>
  </w:style>
  <w:style w:type="character" w:customStyle="1" w:styleId="bibdoi">
    <w:name w:val="bib_doi"/>
    <w:rsid w:val="00DA23C7"/>
    <w:rPr>
      <w:sz w:val="24"/>
      <w:bdr w:val="none" w:sz="0" w:space="0" w:color="auto"/>
      <w:shd w:val="clear" w:color="auto" w:fill="CCFFCC"/>
    </w:rPr>
  </w:style>
  <w:style w:type="character" w:customStyle="1" w:styleId="bibetal">
    <w:name w:val="bib_etal"/>
    <w:rsid w:val="00DA23C7"/>
    <w:rPr>
      <w:sz w:val="24"/>
      <w:bdr w:val="none" w:sz="0" w:space="0" w:color="auto"/>
      <w:shd w:val="clear" w:color="auto" w:fill="C9A6F8"/>
    </w:rPr>
  </w:style>
  <w:style w:type="character" w:customStyle="1" w:styleId="bibfname">
    <w:name w:val="bib_fname"/>
    <w:rsid w:val="00DA23C7"/>
    <w:rPr>
      <w:sz w:val="24"/>
      <w:bdr w:val="none" w:sz="0" w:space="0" w:color="auto"/>
      <w:shd w:val="clear" w:color="auto" w:fill="FFFFCC"/>
    </w:rPr>
  </w:style>
  <w:style w:type="character" w:customStyle="1" w:styleId="bibfpage">
    <w:name w:val="bib_fpage"/>
    <w:rsid w:val="00DA23C7"/>
    <w:rPr>
      <w:sz w:val="24"/>
      <w:bdr w:val="none" w:sz="0" w:space="0" w:color="auto"/>
      <w:shd w:val="clear" w:color="auto" w:fill="E6E6E6"/>
    </w:rPr>
  </w:style>
  <w:style w:type="character" w:customStyle="1" w:styleId="bibissue">
    <w:name w:val="bib_issue"/>
    <w:rsid w:val="00DA23C7"/>
    <w:rPr>
      <w:sz w:val="24"/>
      <w:bdr w:val="none" w:sz="0" w:space="0" w:color="auto"/>
      <w:shd w:val="clear" w:color="auto" w:fill="FFFFAB"/>
    </w:rPr>
  </w:style>
  <w:style w:type="character" w:customStyle="1" w:styleId="bibjournal">
    <w:name w:val="bib_journal"/>
    <w:uiPriority w:val="1"/>
    <w:rsid w:val="00DA23C7"/>
    <w:rPr>
      <w:i/>
      <w:sz w:val="24"/>
      <w:bdr w:val="none" w:sz="0" w:space="0" w:color="auto"/>
      <w:shd w:val="clear" w:color="auto" w:fill="EFC4BB"/>
    </w:rPr>
  </w:style>
  <w:style w:type="character" w:customStyle="1" w:styleId="biblpage">
    <w:name w:val="bib_lpage"/>
    <w:rsid w:val="00DA23C7"/>
    <w:rPr>
      <w:sz w:val="24"/>
      <w:bdr w:val="none" w:sz="0" w:space="0" w:color="auto"/>
      <w:shd w:val="clear" w:color="auto" w:fill="D9D9D9"/>
    </w:rPr>
  </w:style>
  <w:style w:type="character" w:customStyle="1" w:styleId="bibmedline">
    <w:name w:val="bib_medline"/>
    <w:basedOn w:val="bibbase"/>
    <w:rsid w:val="00DA23C7"/>
    <w:rPr>
      <w:sz w:val="24"/>
    </w:rPr>
  </w:style>
  <w:style w:type="character" w:customStyle="1" w:styleId="bibnumber">
    <w:name w:val="bib_number"/>
    <w:rsid w:val="00DA23C7"/>
    <w:rPr>
      <w:sz w:val="24"/>
      <w:bdr w:val="none" w:sz="0" w:space="0" w:color="auto"/>
      <w:shd w:val="clear" w:color="auto" w:fill="CCCCFF"/>
    </w:rPr>
  </w:style>
  <w:style w:type="character" w:customStyle="1" w:styleId="biborganization">
    <w:name w:val="bib_organization"/>
    <w:rsid w:val="00DA23C7"/>
    <w:rPr>
      <w:sz w:val="24"/>
      <w:bdr w:val="none" w:sz="0" w:space="0" w:color="auto"/>
      <w:shd w:val="clear" w:color="auto" w:fill="A884AE"/>
    </w:rPr>
  </w:style>
  <w:style w:type="character" w:customStyle="1" w:styleId="bibsuffix">
    <w:name w:val="bib_suffix"/>
    <w:basedOn w:val="bibbase"/>
    <w:rsid w:val="00DA23C7"/>
    <w:rPr>
      <w:sz w:val="24"/>
    </w:rPr>
  </w:style>
  <w:style w:type="character" w:customStyle="1" w:styleId="bibsuppl">
    <w:name w:val="bib_suppl"/>
    <w:rsid w:val="00DA23C7"/>
    <w:rPr>
      <w:sz w:val="24"/>
      <w:bdr w:val="none" w:sz="0" w:space="0" w:color="auto"/>
      <w:shd w:val="clear" w:color="auto" w:fill="FFCC66"/>
    </w:rPr>
  </w:style>
  <w:style w:type="character" w:customStyle="1" w:styleId="bibsurname">
    <w:name w:val="bib_surname"/>
    <w:rsid w:val="00DA23C7"/>
    <w:rPr>
      <w:sz w:val="24"/>
      <w:bdr w:val="none" w:sz="0" w:space="0" w:color="auto"/>
      <w:shd w:val="clear" w:color="auto" w:fill="CCFF99"/>
    </w:rPr>
  </w:style>
  <w:style w:type="character" w:customStyle="1" w:styleId="bibunpubl">
    <w:name w:val="bib_unpubl"/>
    <w:basedOn w:val="bibbase"/>
    <w:rsid w:val="00DA23C7"/>
    <w:rPr>
      <w:sz w:val="24"/>
    </w:rPr>
  </w:style>
  <w:style w:type="character" w:customStyle="1" w:styleId="biburl">
    <w:name w:val="bib_url"/>
    <w:rsid w:val="00DA23C7"/>
    <w:rPr>
      <w:sz w:val="24"/>
      <w:bdr w:val="none" w:sz="0" w:space="0" w:color="auto"/>
      <w:shd w:val="clear" w:color="auto" w:fill="CCFF66"/>
    </w:rPr>
  </w:style>
  <w:style w:type="character" w:customStyle="1" w:styleId="bibvolume">
    <w:name w:val="bib_volume"/>
    <w:uiPriority w:val="1"/>
    <w:rsid w:val="00DA23C7"/>
    <w:rPr>
      <w:sz w:val="24"/>
      <w:bdr w:val="none" w:sz="0" w:space="0" w:color="auto"/>
      <w:shd w:val="clear" w:color="auto" w:fill="AEE0DE"/>
    </w:rPr>
  </w:style>
  <w:style w:type="character" w:customStyle="1" w:styleId="bibyear">
    <w:name w:val="bib_year"/>
    <w:rsid w:val="00DA23C7"/>
    <w:rPr>
      <w:sz w:val="24"/>
      <w:bdr w:val="none" w:sz="0" w:space="0" w:color="auto"/>
      <w:shd w:val="clear" w:color="auto" w:fill="FFCCFF"/>
    </w:rPr>
  </w:style>
  <w:style w:type="character" w:customStyle="1" w:styleId="citebase">
    <w:name w:val="cite_base"/>
    <w:rsid w:val="00DA23C7"/>
    <w:rPr>
      <w:sz w:val="24"/>
    </w:rPr>
  </w:style>
  <w:style w:type="character" w:customStyle="1" w:styleId="citebib">
    <w:name w:val="cite_bib"/>
    <w:rsid w:val="00DA23C7"/>
    <w:rPr>
      <w:sz w:val="24"/>
      <w:bdr w:val="none" w:sz="0" w:space="0" w:color="auto"/>
      <w:shd w:val="clear" w:color="auto" w:fill="CCFFFF"/>
    </w:rPr>
  </w:style>
  <w:style w:type="character" w:customStyle="1" w:styleId="citebox">
    <w:name w:val="cite_box"/>
    <w:basedOn w:val="citebase"/>
    <w:rsid w:val="00DA23C7"/>
    <w:rPr>
      <w:sz w:val="24"/>
    </w:rPr>
  </w:style>
  <w:style w:type="character" w:customStyle="1" w:styleId="citeen">
    <w:name w:val="cite_en"/>
    <w:rsid w:val="00DA23C7"/>
    <w:rPr>
      <w:sz w:val="24"/>
      <w:bdr w:val="none" w:sz="0" w:space="0" w:color="auto"/>
      <w:shd w:val="clear" w:color="auto" w:fill="FFFF99"/>
      <w:vertAlign w:val="superscript"/>
    </w:rPr>
  </w:style>
  <w:style w:type="character" w:customStyle="1" w:styleId="citeeq">
    <w:name w:val="cite_eq"/>
    <w:rsid w:val="00DA23C7"/>
    <w:rPr>
      <w:sz w:val="24"/>
      <w:bdr w:val="none" w:sz="0" w:space="0" w:color="auto"/>
      <w:shd w:val="clear" w:color="auto" w:fill="FF99CC"/>
    </w:rPr>
  </w:style>
  <w:style w:type="character" w:customStyle="1" w:styleId="citefig">
    <w:name w:val="cite_fig"/>
    <w:rsid w:val="00DA23C7"/>
    <w:rPr>
      <w:color w:val="auto"/>
      <w:sz w:val="24"/>
      <w:bdr w:val="none" w:sz="0" w:space="0" w:color="auto"/>
      <w:shd w:val="clear" w:color="auto" w:fill="CCFFCC"/>
    </w:rPr>
  </w:style>
  <w:style w:type="character" w:customStyle="1" w:styleId="citefn">
    <w:name w:val="cite_fn"/>
    <w:rsid w:val="00DA23C7"/>
    <w:rPr>
      <w:sz w:val="24"/>
      <w:bdr w:val="none" w:sz="0" w:space="0" w:color="auto"/>
      <w:shd w:val="clear" w:color="auto" w:fill="FF99CC"/>
    </w:rPr>
  </w:style>
  <w:style w:type="character" w:customStyle="1" w:styleId="citetbl">
    <w:name w:val="cite_tbl"/>
    <w:rsid w:val="00DA23C7"/>
    <w:rPr>
      <w:color w:val="auto"/>
      <w:sz w:val="24"/>
      <w:bdr w:val="none" w:sz="0" w:space="0" w:color="auto"/>
      <w:shd w:val="clear" w:color="auto" w:fill="FF9999"/>
    </w:rPr>
  </w:style>
  <w:style w:type="character" w:customStyle="1" w:styleId="bibpsycinfo">
    <w:name w:val="bib_psycinfo"/>
    <w:rsid w:val="00DA23C7"/>
    <w:rPr>
      <w:sz w:val="24"/>
      <w:bdr w:val="none" w:sz="0" w:space="0" w:color="auto"/>
      <w:shd w:val="clear" w:color="auto" w:fill="D9D9FF"/>
    </w:rPr>
  </w:style>
  <w:style w:type="character" w:customStyle="1" w:styleId="auprefix">
    <w:name w:val="au_prefix"/>
    <w:rsid w:val="00DA23C7"/>
    <w:rPr>
      <w:sz w:val="24"/>
      <w:bdr w:val="none" w:sz="0" w:space="0" w:color="auto"/>
      <w:shd w:val="clear" w:color="auto" w:fill="FF99CC"/>
    </w:rPr>
  </w:style>
  <w:style w:type="character" w:customStyle="1" w:styleId="bibmonth">
    <w:name w:val="bib_month"/>
    <w:rsid w:val="00DA23C7"/>
    <w:rPr>
      <w:sz w:val="24"/>
      <w:szCs w:val="24"/>
      <w:bdr w:val="none" w:sz="0" w:space="0" w:color="auto"/>
      <w:shd w:val="clear" w:color="auto" w:fill="CCFF33"/>
    </w:rPr>
  </w:style>
  <w:style w:type="character" w:customStyle="1" w:styleId="bibday">
    <w:name w:val="bib_day"/>
    <w:rsid w:val="00DA23C7"/>
    <w:rPr>
      <w:sz w:val="24"/>
      <w:bdr w:val="none" w:sz="0" w:space="0" w:color="auto"/>
      <w:shd w:val="clear" w:color="auto" w:fill="FFFF66"/>
    </w:rPr>
  </w:style>
  <w:style w:type="character" w:customStyle="1" w:styleId="bibseason">
    <w:name w:val="bib_season"/>
    <w:rsid w:val="00DA23C7"/>
    <w:rPr>
      <w:sz w:val="24"/>
      <w:szCs w:val="24"/>
      <w:bdr w:val="none" w:sz="0" w:space="0" w:color="auto"/>
      <w:shd w:val="clear" w:color="auto" w:fill="FF6600"/>
    </w:rPr>
  </w:style>
  <w:style w:type="character" w:customStyle="1" w:styleId="bibbook">
    <w:name w:val="bib_book"/>
    <w:rsid w:val="00DA23C7"/>
    <w:rPr>
      <w:i/>
      <w:sz w:val="24"/>
      <w:bdr w:val="none" w:sz="0" w:space="0" w:color="auto"/>
      <w:shd w:val="clear" w:color="auto" w:fill="99CCFF"/>
    </w:rPr>
  </w:style>
  <w:style w:type="character" w:customStyle="1" w:styleId="bibchapterno">
    <w:name w:val="bib_chapterno"/>
    <w:rsid w:val="00DA23C7"/>
    <w:rPr>
      <w:sz w:val="24"/>
      <w:bdr w:val="none" w:sz="0" w:space="0" w:color="auto"/>
      <w:shd w:val="clear" w:color="auto" w:fill="D9D9D9"/>
    </w:rPr>
  </w:style>
  <w:style w:type="character" w:customStyle="1" w:styleId="bibchaptertitle">
    <w:name w:val="bib_chaptertitle"/>
    <w:rsid w:val="00DA23C7"/>
    <w:rPr>
      <w:sz w:val="24"/>
      <w:bdr w:val="none" w:sz="0" w:space="0" w:color="auto"/>
      <w:shd w:val="clear" w:color="auto" w:fill="FF9D5B"/>
    </w:rPr>
  </w:style>
  <w:style w:type="character" w:customStyle="1" w:styleId="bibed-etal">
    <w:name w:val="bib_ed-etal"/>
    <w:rsid w:val="00DA23C7"/>
    <w:rPr>
      <w:sz w:val="24"/>
      <w:bdr w:val="none" w:sz="0" w:space="0" w:color="auto"/>
      <w:shd w:val="clear" w:color="auto" w:fill="00F4EE"/>
    </w:rPr>
  </w:style>
  <w:style w:type="character" w:customStyle="1" w:styleId="bibed-fname">
    <w:name w:val="bib_ed-fname"/>
    <w:rsid w:val="00DA23C7"/>
    <w:rPr>
      <w:sz w:val="24"/>
      <w:bdr w:val="none" w:sz="0" w:space="0" w:color="auto"/>
      <w:shd w:val="clear" w:color="auto" w:fill="FFFFCC"/>
    </w:rPr>
  </w:style>
  <w:style w:type="character" w:customStyle="1" w:styleId="bibeditionno">
    <w:name w:val="bib_editionno"/>
    <w:rsid w:val="00DA23C7"/>
    <w:rPr>
      <w:sz w:val="24"/>
      <w:bdr w:val="none" w:sz="0" w:space="0" w:color="auto"/>
      <w:shd w:val="clear" w:color="auto" w:fill="FFCC00"/>
    </w:rPr>
  </w:style>
  <w:style w:type="character" w:customStyle="1" w:styleId="bibed-organization">
    <w:name w:val="bib_ed-organization"/>
    <w:rsid w:val="00DA23C7"/>
    <w:rPr>
      <w:sz w:val="24"/>
      <w:bdr w:val="none" w:sz="0" w:space="0" w:color="auto"/>
      <w:shd w:val="clear" w:color="auto" w:fill="A884AE"/>
    </w:rPr>
  </w:style>
  <w:style w:type="character" w:customStyle="1" w:styleId="bibed-suffix">
    <w:name w:val="bib_ed-suffix"/>
    <w:rsid w:val="00DA23C7"/>
    <w:rPr>
      <w:sz w:val="24"/>
      <w:bdr w:val="none" w:sz="0" w:space="0" w:color="auto"/>
      <w:shd w:val="clear" w:color="auto" w:fill="CCFFCC"/>
    </w:rPr>
  </w:style>
  <w:style w:type="character" w:customStyle="1" w:styleId="bibed-surname">
    <w:name w:val="bib_ed-surname"/>
    <w:rsid w:val="00DA23C7"/>
    <w:rPr>
      <w:sz w:val="24"/>
      <w:bdr w:val="none" w:sz="0" w:space="0" w:color="auto"/>
      <w:shd w:val="clear" w:color="auto" w:fill="CCFF99"/>
    </w:rPr>
  </w:style>
  <w:style w:type="character" w:customStyle="1" w:styleId="bibisbn">
    <w:name w:val="bib_isbn"/>
    <w:rsid w:val="00DA23C7"/>
    <w:rPr>
      <w:sz w:val="24"/>
      <w:shd w:val="clear" w:color="auto" w:fill="D9D9D9"/>
    </w:rPr>
  </w:style>
  <w:style w:type="character" w:customStyle="1" w:styleId="biblocation">
    <w:name w:val="bib_location"/>
    <w:rsid w:val="00DA23C7"/>
    <w:rPr>
      <w:sz w:val="24"/>
      <w:bdr w:val="none" w:sz="0" w:space="0" w:color="auto"/>
      <w:shd w:val="clear" w:color="auto" w:fill="FFCCCC"/>
    </w:rPr>
  </w:style>
  <w:style w:type="character" w:customStyle="1" w:styleId="bibpagecount">
    <w:name w:val="bib_pagecount"/>
    <w:rsid w:val="00DA23C7"/>
    <w:rPr>
      <w:sz w:val="24"/>
      <w:bdr w:val="none" w:sz="0" w:space="0" w:color="auto"/>
      <w:shd w:val="clear" w:color="auto" w:fill="00FF00"/>
    </w:rPr>
  </w:style>
  <w:style w:type="character" w:customStyle="1" w:styleId="bibpublisher">
    <w:name w:val="bib_publisher"/>
    <w:rsid w:val="00DA23C7"/>
    <w:rPr>
      <w:sz w:val="24"/>
      <w:bdr w:val="none" w:sz="0" w:space="0" w:color="auto"/>
      <w:shd w:val="clear" w:color="auto" w:fill="FF99CC"/>
    </w:rPr>
  </w:style>
  <w:style w:type="character" w:customStyle="1" w:styleId="bibseries">
    <w:name w:val="bib_series"/>
    <w:rsid w:val="00DA23C7"/>
    <w:rPr>
      <w:i/>
      <w:sz w:val="24"/>
      <w:shd w:val="clear" w:color="auto" w:fill="FFCC99"/>
    </w:rPr>
  </w:style>
  <w:style w:type="character" w:customStyle="1" w:styleId="bibseriesno">
    <w:name w:val="bib_seriesno"/>
    <w:rsid w:val="00DA23C7"/>
    <w:rPr>
      <w:sz w:val="24"/>
      <w:shd w:val="clear" w:color="auto" w:fill="FFFF99"/>
    </w:rPr>
  </w:style>
  <w:style w:type="character" w:customStyle="1" w:styleId="bibtrans">
    <w:name w:val="bib_trans"/>
    <w:rsid w:val="00DA23C7"/>
    <w:rPr>
      <w:sz w:val="24"/>
      <w:shd w:val="clear" w:color="auto" w:fill="99CC00"/>
    </w:rPr>
  </w:style>
  <w:style w:type="character" w:customStyle="1" w:styleId="bibeds">
    <w:name w:val="bib_eds"/>
    <w:rsid w:val="00DA23C7"/>
    <w:rPr>
      <w:sz w:val="24"/>
      <w:bdr w:val="none" w:sz="0" w:space="0" w:color="auto"/>
      <w:shd w:val="clear" w:color="auto" w:fill="CCFFFF"/>
    </w:rPr>
  </w:style>
  <w:style w:type="character" w:customStyle="1" w:styleId="bibvolcount">
    <w:name w:val="bib_volcount"/>
    <w:rsid w:val="00DA23C7"/>
    <w:rPr>
      <w:rFonts w:ascii="Times New Roman" w:hAnsi="Times New Roman"/>
      <w:sz w:val="20"/>
      <w:bdr w:val="none" w:sz="0" w:space="0" w:color="auto"/>
      <w:shd w:val="clear" w:color="auto" w:fill="00FF00"/>
    </w:rPr>
  </w:style>
  <w:style w:type="character" w:customStyle="1" w:styleId="bibtitle">
    <w:name w:val="bib_title"/>
    <w:rsid w:val="00DA23C7"/>
    <w:rPr>
      <w:sz w:val="16"/>
      <w:effect w:val="none"/>
      <w:bdr w:val="none" w:sz="0" w:space="0" w:color="auto"/>
      <w:shd w:val="pct20" w:color="auto" w:fill="FF6600"/>
    </w:rPr>
  </w:style>
  <w:style w:type="paragraph" w:customStyle="1" w:styleId="Acknowledgment">
    <w:name w:val="Acknowledgment"/>
    <w:basedOn w:val="BaseText"/>
    <w:rsid w:val="00DA23C7"/>
    <w:rPr>
      <w:sz w:val="20"/>
      <w:lang w:val="en-GB"/>
    </w:rPr>
  </w:style>
  <w:style w:type="paragraph" w:customStyle="1" w:styleId="Attribution">
    <w:name w:val="Attribution"/>
    <w:basedOn w:val="BaseText"/>
    <w:rsid w:val="00DA23C7"/>
    <w:pPr>
      <w:ind w:left="1440" w:right="1440"/>
      <w:jc w:val="right"/>
    </w:pPr>
    <w:rPr>
      <w:sz w:val="20"/>
      <w:lang w:val="en-GB"/>
    </w:rPr>
  </w:style>
  <w:style w:type="paragraph" w:customStyle="1" w:styleId="BaseHeading">
    <w:name w:val="Base_Heading"/>
    <w:rsid w:val="00DA23C7"/>
    <w:pPr>
      <w:keepNext/>
      <w:spacing w:before="240" w:after="0" w:line="240" w:lineRule="auto"/>
      <w:outlineLvl w:val="0"/>
    </w:pPr>
    <w:rPr>
      <w:rFonts w:ascii="Arial" w:eastAsia="Times New Roman" w:hAnsi="Arial" w:cs="Times New Roman"/>
      <w:kern w:val="28"/>
      <w:sz w:val="28"/>
      <w:szCs w:val="20"/>
    </w:rPr>
  </w:style>
  <w:style w:type="paragraph" w:customStyle="1" w:styleId="BaseText">
    <w:name w:val="Base_Text"/>
    <w:rsid w:val="00DA23C7"/>
    <w:pPr>
      <w:spacing w:before="120" w:after="0" w:line="240" w:lineRule="auto"/>
    </w:pPr>
    <w:rPr>
      <w:rFonts w:ascii="Times New Roman" w:eastAsia="Times New Roman" w:hAnsi="Times New Roman" w:cs="Times New Roman"/>
      <w:sz w:val="24"/>
      <w:szCs w:val="20"/>
    </w:rPr>
  </w:style>
  <w:style w:type="paragraph" w:customStyle="1" w:styleId="BulletList">
    <w:name w:val="BulletList"/>
    <w:basedOn w:val="BaseText"/>
    <w:rsid w:val="00DA23C7"/>
    <w:pPr>
      <w:ind w:left="720" w:hanging="360"/>
    </w:pPr>
  </w:style>
  <w:style w:type="paragraph" w:customStyle="1" w:styleId="Byline">
    <w:name w:val="Byline"/>
    <w:basedOn w:val="BaseText"/>
    <w:rsid w:val="00DA23C7"/>
  </w:style>
  <w:style w:type="paragraph" w:customStyle="1" w:styleId="Code">
    <w:name w:val="Code"/>
    <w:basedOn w:val="BaseText"/>
    <w:rsid w:val="00DA23C7"/>
    <w:rPr>
      <w:rFonts w:ascii="Courier New" w:hAnsi="Courier New"/>
    </w:rPr>
  </w:style>
  <w:style w:type="paragraph" w:customStyle="1" w:styleId="Epigraph">
    <w:name w:val="Epigraph"/>
    <w:basedOn w:val="BaseText"/>
    <w:rsid w:val="00DA23C7"/>
    <w:pPr>
      <w:adjustRightInd w:val="0"/>
      <w:ind w:left="1440" w:right="1440"/>
    </w:pPr>
  </w:style>
  <w:style w:type="paragraph" w:customStyle="1" w:styleId="Footnote">
    <w:name w:val="Footnote"/>
    <w:basedOn w:val="BaseText"/>
    <w:rsid w:val="00DA23C7"/>
    <w:pPr>
      <w:pBdr>
        <w:top w:val="single" w:sz="4" w:space="1" w:color="auto"/>
      </w:pBdr>
      <w:spacing w:before="240"/>
      <w:contextualSpacing/>
    </w:pPr>
  </w:style>
  <w:style w:type="paragraph" w:customStyle="1" w:styleId="Head1">
    <w:name w:val="Head1"/>
    <w:basedOn w:val="BaseHeading"/>
    <w:rsid w:val="00DA23C7"/>
    <w:pPr>
      <w:jc w:val="center"/>
    </w:pPr>
    <w:rPr>
      <w:b/>
    </w:rPr>
  </w:style>
  <w:style w:type="paragraph" w:customStyle="1" w:styleId="Head2">
    <w:name w:val="Head2"/>
    <w:basedOn w:val="BaseHeading"/>
    <w:rsid w:val="00DA23C7"/>
    <w:rPr>
      <w:b/>
      <w:i/>
    </w:rPr>
  </w:style>
  <w:style w:type="paragraph" w:customStyle="1" w:styleId="NumberedList">
    <w:name w:val="NumberedList"/>
    <w:basedOn w:val="BaseText"/>
    <w:rsid w:val="00DA23C7"/>
    <w:pPr>
      <w:ind w:left="720" w:hanging="360"/>
    </w:pPr>
  </w:style>
  <w:style w:type="paragraph" w:customStyle="1" w:styleId="Paragraph">
    <w:name w:val="Paragraph"/>
    <w:basedOn w:val="BaseText"/>
    <w:rsid w:val="00DA23C7"/>
    <w:pPr>
      <w:spacing w:before="0"/>
      <w:ind w:firstLine="720"/>
    </w:pPr>
  </w:style>
  <w:style w:type="paragraph" w:customStyle="1" w:styleId="ParagraphCenter">
    <w:name w:val="ParagraphCenter"/>
    <w:basedOn w:val="BaseText"/>
    <w:rsid w:val="00DA23C7"/>
    <w:pPr>
      <w:jc w:val="center"/>
    </w:pPr>
  </w:style>
  <w:style w:type="paragraph" w:customStyle="1" w:styleId="ParagraphLeft">
    <w:name w:val="ParagraphLeft"/>
    <w:basedOn w:val="BaseText"/>
    <w:rsid w:val="00DA23C7"/>
  </w:style>
  <w:style w:type="paragraph" w:customStyle="1" w:styleId="ParagraphRight">
    <w:name w:val="ParagraphRight"/>
    <w:basedOn w:val="BaseText"/>
    <w:rsid w:val="00DA23C7"/>
    <w:pPr>
      <w:jc w:val="right"/>
    </w:pPr>
  </w:style>
  <w:style w:type="paragraph" w:customStyle="1" w:styleId="Reference">
    <w:name w:val="Reference"/>
    <w:basedOn w:val="BaseText"/>
    <w:rsid w:val="00DA23C7"/>
  </w:style>
  <w:style w:type="paragraph" w:customStyle="1" w:styleId="ReferenceHead">
    <w:name w:val="ReferenceHead"/>
    <w:basedOn w:val="BaseHeading"/>
    <w:rsid w:val="00DA23C7"/>
    <w:pPr>
      <w:jc w:val="center"/>
    </w:pPr>
    <w:rPr>
      <w:b/>
    </w:rPr>
  </w:style>
  <w:style w:type="paragraph" w:customStyle="1" w:styleId="WorkInfo">
    <w:name w:val="WorkInfo"/>
    <w:basedOn w:val="BaseText"/>
    <w:rsid w:val="00DA23C7"/>
  </w:style>
  <w:style w:type="paragraph" w:customStyle="1" w:styleId="UnlabeledList">
    <w:name w:val="UnlabeledList"/>
    <w:basedOn w:val="BaseText"/>
    <w:rsid w:val="00DA23C7"/>
    <w:pPr>
      <w:ind w:left="720" w:hanging="360"/>
    </w:pPr>
  </w:style>
  <w:style w:type="paragraph" w:customStyle="1" w:styleId="Work">
    <w:name w:val="Work"/>
    <w:basedOn w:val="BaseText"/>
    <w:rsid w:val="00DA23C7"/>
  </w:style>
  <w:style w:type="paragraph" w:customStyle="1" w:styleId="WorkAuthor">
    <w:name w:val="WorkAuthor"/>
    <w:basedOn w:val="BaseText"/>
    <w:rsid w:val="00DA23C7"/>
  </w:style>
  <w:style w:type="paragraph" w:customStyle="1" w:styleId="BlockQuote">
    <w:name w:val="BlockQuote"/>
    <w:basedOn w:val="BaseText"/>
    <w:rsid w:val="00DA23C7"/>
    <w:pPr>
      <w:ind w:left="720" w:right="720"/>
    </w:pPr>
  </w:style>
  <w:style w:type="paragraph" w:customStyle="1" w:styleId="ParagraphContinued">
    <w:name w:val="ParagraphContinued"/>
    <w:basedOn w:val="Paragraph"/>
    <w:rsid w:val="00DA23C7"/>
    <w:pPr>
      <w:autoSpaceDE w:val="0"/>
      <w:autoSpaceDN w:val="0"/>
      <w:adjustRightInd w:val="0"/>
      <w:ind w:firstLine="0"/>
    </w:pPr>
    <w:rPr>
      <w:szCs w:val="24"/>
    </w:rPr>
  </w:style>
  <w:style w:type="paragraph" w:customStyle="1" w:styleId="OriginalReview">
    <w:name w:val="OriginalReview"/>
    <w:basedOn w:val="BaseText"/>
    <w:rsid w:val="00DA23C7"/>
    <w:pPr>
      <w:shd w:val="clear" w:color="auto" w:fill="FF99CC"/>
      <w:autoSpaceDE w:val="0"/>
      <w:autoSpaceDN w:val="0"/>
      <w:adjustRightInd w:val="0"/>
    </w:pPr>
    <w:rPr>
      <w:szCs w:val="24"/>
    </w:rPr>
  </w:style>
  <w:style w:type="paragraph" w:customStyle="1" w:styleId="AuthorResponse">
    <w:name w:val="AuthorResponse"/>
    <w:basedOn w:val="BaseText"/>
    <w:rsid w:val="00DA23C7"/>
    <w:pPr>
      <w:shd w:val="clear" w:color="auto" w:fill="CCFFFF"/>
      <w:autoSpaceDE w:val="0"/>
      <w:autoSpaceDN w:val="0"/>
      <w:adjustRightInd w:val="0"/>
    </w:pPr>
    <w:rPr>
      <w:szCs w:val="24"/>
    </w:rPr>
  </w:style>
  <w:style w:type="paragraph" w:customStyle="1" w:styleId="ReviewerReply">
    <w:name w:val="ReviewerReply"/>
    <w:basedOn w:val="BaseText"/>
    <w:rsid w:val="00DA23C7"/>
    <w:pPr>
      <w:shd w:val="clear" w:color="auto" w:fill="FFFF99"/>
      <w:autoSpaceDE w:val="0"/>
      <w:autoSpaceDN w:val="0"/>
      <w:adjustRightInd w:val="0"/>
    </w:pPr>
    <w:rPr>
      <w:szCs w:val="24"/>
    </w:rPr>
  </w:style>
  <w:style w:type="paragraph" w:customStyle="1" w:styleId="Series">
    <w:name w:val="Series"/>
    <w:basedOn w:val="Work"/>
    <w:rsid w:val="00DA23C7"/>
    <w:pPr>
      <w:shd w:val="clear" w:color="auto" w:fill="E6E6E6"/>
      <w:autoSpaceDE w:val="0"/>
      <w:autoSpaceDN w:val="0"/>
      <w:adjustRightInd w:val="0"/>
    </w:pPr>
    <w:rPr>
      <w:szCs w:val="24"/>
    </w:rPr>
  </w:style>
  <w:style w:type="paragraph" w:customStyle="1" w:styleId="VolumeSubwork">
    <w:name w:val="VolumeSubwork"/>
    <w:basedOn w:val="Normal"/>
    <w:rsid w:val="00DA23C7"/>
    <w:pPr>
      <w:shd w:val="clear" w:color="auto" w:fill="E0E0E0"/>
      <w:autoSpaceDE w:val="0"/>
      <w:autoSpaceDN w:val="0"/>
      <w:adjustRightInd w:val="0"/>
      <w:spacing w:before="120"/>
    </w:pPr>
  </w:style>
  <w:style w:type="paragraph" w:customStyle="1" w:styleId="VolumeTitle">
    <w:name w:val="VolumeTitle"/>
    <w:basedOn w:val="Work"/>
    <w:rsid w:val="00DA23C7"/>
    <w:pPr>
      <w:shd w:val="clear" w:color="auto" w:fill="D9D9D9"/>
    </w:pPr>
  </w:style>
  <w:style w:type="paragraph" w:customStyle="1" w:styleId="Dialog">
    <w:name w:val="Dialog"/>
    <w:basedOn w:val="BaseText"/>
    <w:rsid w:val="00DA23C7"/>
  </w:style>
  <w:style w:type="paragraph" w:customStyle="1" w:styleId="IneraCharStyleParag">
    <w:name w:val="Inera_CharStyleParag"/>
    <w:basedOn w:val="Normal"/>
    <w:rsid w:val="00103E78"/>
    <w:pPr>
      <w:widowControl w:val="0"/>
      <w:adjustRightInd w:val="0"/>
      <w:snapToGrid w:val="0"/>
      <w:spacing w:line="480" w:lineRule="auto"/>
      <w:jc w:val="center"/>
    </w:pPr>
    <w:rPr>
      <w:b/>
    </w:rPr>
  </w:style>
  <w:style w:type="paragraph" w:customStyle="1" w:styleId="Default">
    <w:name w:val="Default"/>
    <w:rsid w:val="008D119E"/>
    <w:pPr>
      <w:autoSpaceDE w:val="0"/>
      <w:autoSpaceDN w:val="0"/>
      <w:adjustRightInd w:val="0"/>
      <w:spacing w:after="0" w:line="240" w:lineRule="auto"/>
    </w:pPr>
    <w:rPr>
      <w:rFonts w:ascii="Cera Pro" w:hAnsi="Cera Pro" w:cs="Cera Pro"/>
      <w:color w:val="000000"/>
      <w:sz w:val="24"/>
      <w:szCs w:val="24"/>
    </w:rPr>
  </w:style>
  <w:style w:type="paragraph" w:customStyle="1" w:styleId="Pa183">
    <w:name w:val="Pa18_3"/>
    <w:basedOn w:val="Default"/>
    <w:next w:val="Default"/>
    <w:uiPriority w:val="99"/>
    <w:rsid w:val="008D119E"/>
    <w:pPr>
      <w:spacing w:line="171" w:lineRule="atLeast"/>
    </w:pPr>
    <w:rPr>
      <w:rFonts w:cstheme="minorBidi"/>
      <w:color w:val="auto"/>
    </w:rPr>
  </w:style>
  <w:style w:type="paragraph" w:customStyle="1" w:styleId="Pa135">
    <w:name w:val="Pa13_5"/>
    <w:basedOn w:val="Default"/>
    <w:next w:val="Default"/>
    <w:uiPriority w:val="99"/>
    <w:rsid w:val="008D119E"/>
    <w:pPr>
      <w:spacing w:line="17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6" ma:contentTypeDescription="Create a new document." ma:contentTypeScope="" ma:versionID="1c6b9c32a0ef8fb8c0cdbc12f80275dc">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521df6f80a11e69109c773ff2f18dd27"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ea3d5645-597c-4ecb-83e2-8d2e0fb1f617">HD6QXSUXWXAN-1651146132-1369965</_dlc_DocId>
    <_dlc_DocIdUrl xmlns="ea3d5645-597c-4ecb-83e2-8d2e0fb1f617">
      <Url>https://apa750.sharepoint.com/sites/BooksSharedFiles/_layouts/15/DocIdRedir.aspx?ID=HD6QXSUXWXAN-1651146132-1369965</Url>
      <Description>HD6QXSUXWXAN-1651146132-1369965</Description>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CDA0D2-2970-4B84-8046-DDCDAD086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94CD4-C09B-4583-BD6F-D054730CCB5E}">
  <ds:schemaRefs>
    <ds:schemaRef ds:uri="http://schemas.microsoft.com/sharepoint/events"/>
  </ds:schemaRefs>
</ds:datastoreItem>
</file>

<file path=customXml/itemProps3.xml><?xml version="1.0" encoding="utf-8"?>
<ds:datastoreItem xmlns:ds="http://schemas.openxmlformats.org/officeDocument/2006/customXml" ds:itemID="{D50FF82B-C592-4C84-A5B6-DBC858C9EC31}">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4.xml><?xml version="1.0" encoding="utf-8"?>
<ds:datastoreItem xmlns:ds="http://schemas.openxmlformats.org/officeDocument/2006/customXml" ds:itemID="{CC6FE15E-60CA-4800-8517-168CF748FA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2086</Words>
  <Characters>11894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McManus, Megan</dc:creator>
  <cp:keywords/>
  <dc:description/>
  <cp:lastModifiedBy>Leiden, Katherine</cp:lastModifiedBy>
  <cp:revision>2</cp:revision>
  <cp:lastPrinted>2022-03-18T18:09:00Z</cp:lastPrinted>
  <dcterms:created xsi:type="dcterms:W3CDTF">2022-06-07T20:56:00Z</dcterms:created>
  <dcterms:modified xsi:type="dcterms:W3CDTF">2022-06-07T20:56:00Z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Order">
    <vt:r8>22960400</vt:r8>
  </property>
  <property fmtid="{D5CDD505-2E9C-101B-9397-08002B2CF9AE}" pid="4" name="_dlc_DocIdItemGuid">
    <vt:lpwstr>cd2aa1a9-5bd8-40ee-84ba-9839e92e8dce</vt:lpwstr>
  </property>
  <property fmtid="{D5CDD505-2E9C-101B-9397-08002B2CF9AE}" pid="5" name="x_a">
    <vt:bool>false</vt:bool>
  </property>
  <property fmtid="{D5CDD505-2E9C-101B-9397-08002B2CF9AE}" pid="6" name="x_p">
    <vt:bool>false</vt:bool>
  </property>
  <property fmtid="{D5CDD505-2E9C-101B-9397-08002B2CF9AE}" pid="7" name="x_t">
    <vt:bool>true</vt:bool>
  </property>
  <property fmtid="{D5CDD505-2E9C-101B-9397-08002B2CF9AE}" pid="8" name="MediaServiceImageTags">
    <vt:lpwstr/>
  </property>
</Properties>
</file>